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1D" w:rsidRDefault="0073671D" w:rsidP="005616A6">
      <w:pPr>
        <w:pStyle w:val="Ttulo1"/>
        <w:rPr>
          <w:sz w:val="20"/>
          <w:szCs w:val="20"/>
        </w:rPr>
      </w:pPr>
    </w:p>
    <w:p w:rsidR="00611E73" w:rsidRDefault="00611E73" w:rsidP="00820BE8">
      <w:pPr>
        <w:pStyle w:val="Ttulo1"/>
        <w:rPr>
          <w:color w:val="2E74B5" w:themeColor="accent5" w:themeShade="BF"/>
          <w:szCs w:val="24"/>
        </w:rPr>
      </w:pPr>
      <w:r>
        <w:rPr>
          <w:color w:val="2E74B5" w:themeColor="accent5" w:themeShade="BF"/>
          <w:szCs w:val="24"/>
        </w:rPr>
        <w:t xml:space="preserve">El sector alimentario a nivel mundial </w:t>
      </w:r>
    </w:p>
    <w:p w:rsidR="00DA0F65" w:rsidRPr="002B61F4" w:rsidRDefault="00611E73" w:rsidP="00813A32">
      <w:pPr>
        <w:rPr>
          <w:sz w:val="24"/>
          <w:szCs w:val="24"/>
          <w:lang w:val="es-VE"/>
        </w:rPr>
      </w:pPr>
      <w:r w:rsidRPr="002B61F4">
        <w:rPr>
          <w:sz w:val="24"/>
          <w:szCs w:val="24"/>
          <w:lang w:val="es-VE"/>
        </w:rPr>
        <w:t xml:space="preserve">El </w:t>
      </w:r>
      <w:r w:rsidR="002B61F4" w:rsidRPr="002B61F4">
        <w:rPr>
          <w:sz w:val="24"/>
          <w:szCs w:val="24"/>
          <w:lang w:val="es-VE"/>
        </w:rPr>
        <w:t>e</w:t>
      </w:r>
      <w:r w:rsidRPr="002B61F4">
        <w:rPr>
          <w:sz w:val="24"/>
          <w:szCs w:val="24"/>
          <w:lang w:val="es-VE"/>
        </w:rPr>
        <w:t xml:space="preserve">studio de la FAO </w:t>
      </w:r>
      <w:r w:rsidR="002B61F4" w:rsidRPr="002B61F4">
        <w:rPr>
          <w:sz w:val="24"/>
          <w:szCs w:val="24"/>
          <w:lang w:val="es-VE"/>
        </w:rPr>
        <w:t>“</w:t>
      </w:r>
      <w:r w:rsidR="002B61F4" w:rsidRPr="002B61F4">
        <w:rPr>
          <w:b/>
          <w:sz w:val="24"/>
          <w:szCs w:val="24"/>
          <w:lang w:val="es-VE"/>
        </w:rPr>
        <w:t xml:space="preserve">El futuro de la agricultura. Tendencias y desafíos” </w:t>
      </w:r>
      <w:r w:rsidRPr="002B61F4">
        <w:rPr>
          <w:sz w:val="24"/>
          <w:szCs w:val="24"/>
          <w:lang w:val="es-VE"/>
        </w:rPr>
        <w:t>nos indica</w:t>
      </w:r>
      <w:r w:rsidR="002B61F4">
        <w:rPr>
          <w:sz w:val="24"/>
          <w:szCs w:val="24"/>
          <w:lang w:val="es-VE"/>
        </w:rPr>
        <w:t xml:space="preserve"> </w:t>
      </w:r>
      <w:r w:rsidR="002B61F4" w:rsidRPr="002B61F4">
        <w:rPr>
          <w:sz w:val="24"/>
          <w:szCs w:val="24"/>
          <w:lang w:val="es-VE"/>
        </w:rPr>
        <w:t xml:space="preserve">que las expectativas para el 2050 son tener una población de </w:t>
      </w:r>
      <w:r w:rsidR="00813A32" w:rsidRPr="002B61F4">
        <w:rPr>
          <w:sz w:val="24"/>
          <w:szCs w:val="24"/>
          <w:lang w:val="es-VE"/>
        </w:rPr>
        <w:t>9 billones de habitantes y poder alimentar esa población implicara aumentar de forma importante y sostenida la producción de alimentos. Pero</w:t>
      </w:r>
      <w:bookmarkStart w:id="0" w:name="_GoBack"/>
      <w:bookmarkEnd w:id="0"/>
      <w:r w:rsidR="00813A32" w:rsidRPr="002B61F4">
        <w:rPr>
          <w:sz w:val="24"/>
          <w:szCs w:val="24"/>
          <w:lang w:val="es-VE"/>
        </w:rPr>
        <w:t xml:space="preserve"> adicional a ellos no es solo la producción sino hacer llegar esos alimentos y toda la logística para sus distribución y conservación. Todo un trabajo para hacer eficiente la cadena de valor.  </w:t>
      </w:r>
    </w:p>
    <w:p w:rsidR="00813A32" w:rsidRDefault="00813A32" w:rsidP="00813A32">
      <w:pPr>
        <w:rPr>
          <w:sz w:val="24"/>
          <w:szCs w:val="24"/>
          <w:lang w:val="es-VE"/>
        </w:rPr>
      </w:pPr>
      <w:r w:rsidRPr="002B61F4">
        <w:rPr>
          <w:sz w:val="24"/>
          <w:szCs w:val="24"/>
          <w:lang w:val="es-VE"/>
        </w:rPr>
        <w:t xml:space="preserve">Si apostamos por mejorar la calidad de vida de las personas, es entonces viable pensar que aumentara la demanda de mejores productos para una mejor </w:t>
      </w:r>
      <w:r w:rsidR="002B61F4" w:rsidRPr="002B61F4">
        <w:rPr>
          <w:sz w:val="24"/>
          <w:szCs w:val="24"/>
          <w:lang w:val="es-VE"/>
        </w:rPr>
        <w:t xml:space="preserve">ingesta calórica. </w:t>
      </w:r>
      <w:r w:rsidRPr="002B61F4">
        <w:rPr>
          <w:sz w:val="24"/>
          <w:szCs w:val="24"/>
          <w:lang w:val="es-VE"/>
        </w:rPr>
        <w:t xml:space="preserve"> Entonces la demanda existe y es fundamental optimizar la oferta.</w:t>
      </w:r>
      <w:r>
        <w:rPr>
          <w:sz w:val="24"/>
          <w:szCs w:val="24"/>
          <w:lang w:val="es-VE"/>
        </w:rPr>
        <w:t xml:space="preserve"> </w:t>
      </w:r>
    </w:p>
    <w:p w:rsidR="002B61F4" w:rsidRDefault="002B61F4" w:rsidP="00813A32">
      <w:pPr>
        <w:rPr>
          <w:sz w:val="24"/>
          <w:szCs w:val="24"/>
          <w:lang w:val="es-VE"/>
        </w:rPr>
      </w:pPr>
      <w:r>
        <w:rPr>
          <w:sz w:val="24"/>
          <w:szCs w:val="24"/>
          <w:lang w:val="es-VE"/>
        </w:rPr>
        <w:t xml:space="preserve">Lo anterior nos lleva a que luego de satisfacer necesidades básicas, el consumo de lácteos, carnes y alimentos de origen vegetal seguirá en franco crecimiento, como parte de la dieta de muchas personas.  </w:t>
      </w:r>
    </w:p>
    <w:p w:rsidR="00E7618B" w:rsidRDefault="00D97B81" w:rsidP="00D97B81">
      <w:pPr>
        <w:rPr>
          <w:sz w:val="24"/>
          <w:szCs w:val="24"/>
        </w:rPr>
      </w:pPr>
      <w:r>
        <w:rPr>
          <w:sz w:val="24"/>
          <w:szCs w:val="24"/>
          <w:lang w:val="es-VE"/>
        </w:rPr>
        <w:t xml:space="preserve">Dicho </w:t>
      </w:r>
      <w:r w:rsidR="00E7618B">
        <w:rPr>
          <w:sz w:val="24"/>
          <w:szCs w:val="24"/>
          <w:lang w:val="es-VE"/>
        </w:rPr>
        <w:t>esto,</w:t>
      </w:r>
      <w:r>
        <w:rPr>
          <w:sz w:val="24"/>
          <w:szCs w:val="24"/>
          <w:lang w:val="es-VE"/>
        </w:rPr>
        <w:t xml:space="preserve"> podemos </w:t>
      </w:r>
      <w:r w:rsidR="008752B2">
        <w:rPr>
          <w:sz w:val="24"/>
          <w:szCs w:val="24"/>
          <w:lang w:val="es-VE"/>
        </w:rPr>
        <w:t>resumir que para lograr las met</w:t>
      </w:r>
      <w:r>
        <w:rPr>
          <w:sz w:val="24"/>
          <w:szCs w:val="24"/>
          <w:lang w:val="es-VE"/>
        </w:rPr>
        <w:t>as de la FAO y las propias de un país para desarrollarse se precisa de u</w:t>
      </w:r>
      <w:r w:rsidR="002B61F4" w:rsidRPr="002B61F4">
        <w:rPr>
          <w:sz w:val="24"/>
          <w:szCs w:val="24"/>
        </w:rPr>
        <w:t>n cambio transformador en los sistemas agrícolas y alimentarios.</w:t>
      </w:r>
    </w:p>
    <w:p w:rsidR="00602E1A" w:rsidRDefault="002B61F4" w:rsidP="00D97B81">
      <w:pPr>
        <w:rPr>
          <w:sz w:val="24"/>
          <w:szCs w:val="24"/>
        </w:rPr>
      </w:pPr>
      <w:r w:rsidRPr="002B61F4">
        <w:rPr>
          <w:sz w:val="24"/>
          <w:szCs w:val="24"/>
        </w:rPr>
        <w:t xml:space="preserve"> </w:t>
      </w:r>
    </w:p>
    <w:p w:rsidR="009D0E9D" w:rsidRPr="002B61F4" w:rsidRDefault="009D0E9D" w:rsidP="00E7618B">
      <w:pPr>
        <w:jc w:val="center"/>
        <w:rPr>
          <w:rFonts w:eastAsia="Times New Roman"/>
          <w:sz w:val="24"/>
          <w:szCs w:val="24"/>
          <w:lang w:eastAsia="es-VE"/>
        </w:rPr>
      </w:pPr>
      <w:r>
        <w:rPr>
          <w:noProof/>
          <w:lang w:val="es-VE" w:eastAsia="es-VE"/>
        </w:rPr>
        <w:drawing>
          <wp:inline distT="0" distB="0" distL="0" distR="0">
            <wp:extent cx="3659162" cy="2288540"/>
            <wp:effectExtent l="0" t="0" r="0" b="0"/>
            <wp:docPr id="1" name="Picture 1" descr="https://www.admcapital.com/wp-content/uploads/2018/02/ADMCapital_AG_Forecast-chart-C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dmcapital.com/wp-content/uploads/2018/02/ADMCapital_AG_Forecast-chart-C_v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9162" cy="2288540"/>
                    </a:xfrm>
                    <a:prstGeom prst="rect">
                      <a:avLst/>
                    </a:prstGeom>
                    <a:noFill/>
                    <a:ln>
                      <a:noFill/>
                    </a:ln>
                  </pic:spPr>
                </pic:pic>
              </a:graphicData>
            </a:graphic>
          </wp:inline>
        </w:drawing>
      </w:r>
    </w:p>
    <w:p w:rsidR="00E7618B" w:rsidRPr="0019438C" w:rsidRDefault="00E7618B" w:rsidP="00E7618B">
      <w:pPr>
        <w:pStyle w:val="Ttulo1"/>
        <w:rPr>
          <w:color w:val="2E74B5" w:themeColor="accent5" w:themeShade="BF"/>
          <w:szCs w:val="24"/>
        </w:rPr>
      </w:pPr>
      <w:r>
        <w:rPr>
          <w:color w:val="2E74B5" w:themeColor="accent5" w:themeShade="BF"/>
          <w:szCs w:val="24"/>
        </w:rPr>
        <w:t xml:space="preserve">Potencial agrícola venezolano </w:t>
      </w:r>
    </w:p>
    <w:p w:rsidR="00E7618B" w:rsidRPr="0019438C" w:rsidRDefault="00E7618B" w:rsidP="00E7618B">
      <w:pPr>
        <w:spacing w:before="204" w:after="204"/>
        <w:textAlignment w:val="baseline"/>
        <w:rPr>
          <w:rFonts w:eastAsia="Times New Roman"/>
          <w:sz w:val="24"/>
          <w:szCs w:val="24"/>
          <w:lang w:eastAsia="es-VE"/>
        </w:rPr>
      </w:pPr>
      <w:r w:rsidRPr="0019438C">
        <w:rPr>
          <w:rFonts w:eastAsia="Times New Roman"/>
          <w:sz w:val="24"/>
          <w:szCs w:val="24"/>
          <w:lang w:eastAsia="es-VE"/>
        </w:rPr>
        <w:t>Una de las grandes bondades de Venezuela es el contar con unas condiciones climáticas que le permiten desarrollar una gran variedad de actividades, pero particularmente en el sector agrícola. No es un secreto el gran potencial que desarrollo Venezuela a inicio del siglo XX en rubros como cacao y café que nos colocaban</w:t>
      </w:r>
      <w:r>
        <w:rPr>
          <w:rFonts w:eastAsia="Times New Roman"/>
          <w:sz w:val="24"/>
          <w:szCs w:val="24"/>
          <w:lang w:eastAsia="es-VE"/>
        </w:rPr>
        <w:t xml:space="preserve"> </w:t>
      </w:r>
      <w:r w:rsidRPr="0019438C">
        <w:rPr>
          <w:rFonts w:eastAsia="Times New Roman"/>
          <w:sz w:val="24"/>
          <w:szCs w:val="24"/>
          <w:lang w:eastAsia="es-VE"/>
        </w:rPr>
        <w:t>en la palestra mundial pero que lamentablemente se dejó de la</w:t>
      </w:r>
      <w:r>
        <w:rPr>
          <w:rFonts w:eastAsia="Times New Roman"/>
          <w:sz w:val="24"/>
          <w:szCs w:val="24"/>
          <w:lang w:eastAsia="es-VE"/>
        </w:rPr>
        <w:t>do</w:t>
      </w:r>
      <w:r w:rsidRPr="0019438C">
        <w:rPr>
          <w:rFonts w:eastAsia="Times New Roman"/>
          <w:sz w:val="24"/>
          <w:szCs w:val="24"/>
          <w:lang w:eastAsia="es-VE"/>
        </w:rPr>
        <w:t xml:space="preserve"> ante el boom petrolero pero ese potencial aún está latente. </w:t>
      </w:r>
    </w:p>
    <w:p w:rsidR="00E7618B" w:rsidRDefault="00E7618B" w:rsidP="00E7618B">
      <w:pPr>
        <w:spacing w:before="204" w:after="204"/>
        <w:textAlignment w:val="baseline"/>
        <w:rPr>
          <w:rFonts w:eastAsia="Times New Roman"/>
          <w:sz w:val="24"/>
          <w:szCs w:val="24"/>
          <w:lang w:eastAsia="es-VE"/>
        </w:rPr>
      </w:pPr>
      <w:r w:rsidRPr="0019438C">
        <w:rPr>
          <w:rFonts w:eastAsia="Times New Roman"/>
          <w:sz w:val="24"/>
          <w:szCs w:val="24"/>
          <w:lang w:eastAsia="es-VE"/>
        </w:rPr>
        <w:lastRenderedPageBreak/>
        <w:t xml:space="preserve">Al día de hoy Venezuela cuenta unas </w:t>
      </w:r>
      <w:r w:rsidRPr="006D701D">
        <w:rPr>
          <w:rFonts w:eastAsia="Times New Roman"/>
          <w:b/>
          <w:sz w:val="24"/>
          <w:szCs w:val="24"/>
          <w:lang w:eastAsia="es-VE"/>
        </w:rPr>
        <w:t>7,8 a 9 millones de hectáreas</w:t>
      </w:r>
      <w:r w:rsidRPr="0019438C">
        <w:rPr>
          <w:rFonts w:eastAsia="Times New Roman"/>
          <w:sz w:val="24"/>
          <w:szCs w:val="24"/>
          <w:lang w:eastAsia="es-VE"/>
        </w:rPr>
        <w:t xml:space="preserve"> que pueden ser perfectamente destinadas a la producción agrícola. De eso tenemos unos </w:t>
      </w:r>
      <w:r w:rsidRPr="006D701D">
        <w:rPr>
          <w:rFonts w:eastAsia="Times New Roman"/>
          <w:b/>
          <w:sz w:val="24"/>
          <w:szCs w:val="24"/>
          <w:lang w:eastAsia="es-VE"/>
        </w:rPr>
        <w:t>3,8 millones de hectáreas para cultivos mecanizados</w:t>
      </w:r>
      <w:r w:rsidRPr="0019438C">
        <w:rPr>
          <w:rFonts w:eastAsia="Times New Roman"/>
          <w:sz w:val="24"/>
          <w:szCs w:val="24"/>
          <w:lang w:eastAsia="es-VE"/>
        </w:rPr>
        <w:t xml:space="preserve"> (arroz, maíz, frijol, soya, sorgo y algodón) pero la realidad es que de acuerdo a datos del Banco Mundial Venezuela </w:t>
      </w:r>
      <w:r>
        <w:rPr>
          <w:rFonts w:eastAsia="Times New Roman"/>
          <w:sz w:val="24"/>
          <w:szCs w:val="24"/>
          <w:lang w:eastAsia="es-VE"/>
        </w:rPr>
        <w:t xml:space="preserve">para el 2016 solo destino </w:t>
      </w:r>
      <w:r w:rsidRPr="0019438C">
        <w:rPr>
          <w:rFonts w:eastAsia="Times New Roman"/>
          <w:sz w:val="24"/>
          <w:szCs w:val="24"/>
          <w:lang w:eastAsia="es-VE"/>
        </w:rPr>
        <w:t xml:space="preserve">unos 2, 7 millones de hectáreas </w:t>
      </w:r>
      <w:r>
        <w:rPr>
          <w:rFonts w:eastAsia="Times New Roman"/>
          <w:sz w:val="24"/>
          <w:szCs w:val="24"/>
          <w:lang w:eastAsia="es-VE"/>
        </w:rPr>
        <w:t>para la actividad agrícola</w:t>
      </w:r>
      <w:r>
        <w:rPr>
          <w:rStyle w:val="Refdenotaalpie"/>
          <w:rFonts w:eastAsia="Times New Roman"/>
          <w:sz w:val="24"/>
          <w:szCs w:val="24"/>
          <w:lang w:eastAsia="es-VE"/>
        </w:rPr>
        <w:footnoteReference w:id="1"/>
      </w:r>
      <w:r>
        <w:rPr>
          <w:rFonts w:eastAsia="Times New Roman"/>
          <w:sz w:val="24"/>
          <w:szCs w:val="24"/>
          <w:lang w:eastAsia="es-VE"/>
        </w:rPr>
        <w:t xml:space="preserve">, </w:t>
      </w:r>
      <w:r w:rsidRPr="0019438C">
        <w:rPr>
          <w:rFonts w:eastAsia="Times New Roman"/>
          <w:sz w:val="24"/>
          <w:szCs w:val="24"/>
          <w:lang w:eastAsia="es-VE"/>
        </w:rPr>
        <w:t xml:space="preserve">es decir apenas un 33% del potencial real. </w:t>
      </w:r>
      <w:r>
        <w:rPr>
          <w:rFonts w:eastAsia="Times New Roman"/>
          <w:sz w:val="24"/>
          <w:szCs w:val="24"/>
          <w:lang w:eastAsia="es-VE"/>
        </w:rPr>
        <w:t>Adicionalmente la vocación de estas tierras cultivables ha estado en buena medida destinadas a la actividad pecuaria.</w:t>
      </w:r>
      <w:r w:rsidR="00CD5294">
        <w:rPr>
          <w:rFonts w:eastAsia="Times New Roman"/>
          <w:sz w:val="24"/>
          <w:szCs w:val="24"/>
          <w:lang w:eastAsia="es-VE"/>
        </w:rPr>
        <w:t xml:space="preserve"> Hay que </w:t>
      </w:r>
      <w:r w:rsidR="00AC105E">
        <w:rPr>
          <w:rFonts w:eastAsia="Times New Roman"/>
          <w:sz w:val="24"/>
          <w:szCs w:val="24"/>
          <w:lang w:eastAsia="es-VE"/>
        </w:rPr>
        <w:t>adicional</w:t>
      </w:r>
      <w:r w:rsidR="00CD5294">
        <w:rPr>
          <w:rFonts w:eastAsia="Times New Roman"/>
          <w:sz w:val="24"/>
          <w:szCs w:val="24"/>
          <w:lang w:eastAsia="es-VE"/>
        </w:rPr>
        <w:t xml:space="preserve"> que aparte de tener tierras en Venezuela tenemos un gran potencial </w:t>
      </w:r>
      <w:r w:rsidR="00AC105E">
        <w:rPr>
          <w:rFonts w:eastAsia="Times New Roman"/>
          <w:sz w:val="24"/>
          <w:szCs w:val="24"/>
          <w:lang w:eastAsia="es-VE"/>
        </w:rPr>
        <w:t>hídrico</w:t>
      </w:r>
      <w:r w:rsidR="00CD5294">
        <w:rPr>
          <w:rFonts w:eastAsia="Times New Roman"/>
          <w:sz w:val="24"/>
          <w:szCs w:val="24"/>
          <w:lang w:eastAsia="es-VE"/>
        </w:rPr>
        <w:t xml:space="preserve">, lo que lo hace aun mas atractivo para el sector agrícola. </w:t>
      </w:r>
      <w:r>
        <w:rPr>
          <w:rFonts w:eastAsia="Times New Roman"/>
          <w:sz w:val="24"/>
          <w:szCs w:val="24"/>
          <w:lang w:eastAsia="es-VE"/>
        </w:rPr>
        <w:t xml:space="preserve"> </w:t>
      </w:r>
    </w:p>
    <w:p w:rsidR="00E7618B" w:rsidRDefault="00E7618B" w:rsidP="00E7618B">
      <w:pPr>
        <w:spacing w:before="204" w:after="204"/>
        <w:textAlignment w:val="baseline"/>
        <w:rPr>
          <w:rFonts w:eastAsia="Times New Roman"/>
          <w:sz w:val="24"/>
          <w:szCs w:val="24"/>
          <w:lang w:eastAsia="es-VE"/>
        </w:rPr>
      </w:pPr>
      <w:r>
        <w:rPr>
          <w:rFonts w:eastAsia="Times New Roman"/>
          <w:sz w:val="24"/>
          <w:szCs w:val="24"/>
          <w:lang w:eastAsia="es-VE"/>
        </w:rPr>
        <w:t xml:space="preserve">Dicho lo anterior es claro </w:t>
      </w:r>
      <w:r w:rsidR="00CD5294">
        <w:rPr>
          <w:rFonts w:eastAsia="Times New Roman"/>
          <w:sz w:val="24"/>
          <w:szCs w:val="24"/>
          <w:lang w:eastAsia="es-VE"/>
        </w:rPr>
        <w:t xml:space="preserve">las fortalezas </w:t>
      </w:r>
      <w:r>
        <w:rPr>
          <w:rFonts w:eastAsia="Times New Roman"/>
          <w:sz w:val="24"/>
          <w:szCs w:val="24"/>
          <w:lang w:eastAsia="es-VE"/>
        </w:rPr>
        <w:t xml:space="preserve">del campo venezolano de cara a los próximos 5 años, un potencial que puede ser altamente redituable para el país si realmente nos enfocamos en alcanzar esos 7,8 millones de hectáreas cultivables. </w:t>
      </w:r>
    </w:p>
    <w:p w:rsidR="00E7618B" w:rsidRDefault="00E7618B" w:rsidP="00E7618B">
      <w:pPr>
        <w:spacing w:before="204" w:after="204"/>
        <w:textAlignment w:val="baseline"/>
        <w:rPr>
          <w:rFonts w:eastAsia="Times New Roman"/>
          <w:sz w:val="24"/>
          <w:szCs w:val="24"/>
          <w:lang w:eastAsia="es-VE"/>
        </w:rPr>
      </w:pPr>
      <w:r>
        <w:rPr>
          <w:rFonts w:eastAsia="Times New Roman"/>
          <w:sz w:val="24"/>
          <w:szCs w:val="24"/>
          <w:lang w:eastAsia="es-VE"/>
        </w:rPr>
        <w:t>Pero para el logro de lo anterior se necesitan recursos que pueden ser cuantiosos para un país donde su infraestructura de producción agrícola o no agrícola, ha sido desmantelada en buena medida. Incluso quizás cuando se tenga acceso a esos recursos, será tan alta su demanda por los diferentes sectores que se necesitara de esfuerzos adicionales. El sistema financiero venezolano hoy por hoy está altamente limitado en cuanto a la posibilidad de dar créditos, que en el sector no sobrepasan la cantidad de US$ 250.000</w:t>
      </w:r>
      <w:r w:rsidR="00CD5294">
        <w:rPr>
          <w:rFonts w:eastAsia="Times New Roman"/>
          <w:sz w:val="24"/>
          <w:szCs w:val="24"/>
          <w:lang w:eastAsia="es-VE"/>
        </w:rPr>
        <w:t xml:space="preserve">; en el mejor de los casos pero que podrían ser </w:t>
      </w:r>
      <w:r>
        <w:rPr>
          <w:rFonts w:eastAsia="Times New Roman"/>
          <w:sz w:val="24"/>
          <w:szCs w:val="24"/>
          <w:lang w:eastAsia="es-VE"/>
        </w:rPr>
        <w:t>insuficiente</w:t>
      </w:r>
      <w:r w:rsidR="00CD5294">
        <w:rPr>
          <w:rFonts w:eastAsia="Times New Roman"/>
          <w:sz w:val="24"/>
          <w:szCs w:val="24"/>
          <w:lang w:eastAsia="es-VE"/>
        </w:rPr>
        <w:t>s</w:t>
      </w:r>
      <w:r>
        <w:rPr>
          <w:rFonts w:eastAsia="Times New Roman"/>
          <w:sz w:val="24"/>
          <w:szCs w:val="24"/>
          <w:lang w:eastAsia="es-VE"/>
        </w:rPr>
        <w:t xml:space="preserve"> en</w:t>
      </w:r>
      <w:r w:rsidR="00CD5294">
        <w:rPr>
          <w:rFonts w:eastAsia="Times New Roman"/>
          <w:sz w:val="24"/>
          <w:szCs w:val="24"/>
          <w:lang w:eastAsia="es-VE"/>
        </w:rPr>
        <w:t xml:space="preserve"> ciertas condiciones. </w:t>
      </w:r>
      <w:r>
        <w:rPr>
          <w:rFonts w:eastAsia="Times New Roman"/>
          <w:sz w:val="24"/>
          <w:szCs w:val="24"/>
          <w:lang w:eastAsia="es-VE"/>
        </w:rPr>
        <w:t xml:space="preserve">   </w:t>
      </w:r>
    </w:p>
    <w:p w:rsidR="00343FE7" w:rsidRDefault="002B61F4" w:rsidP="00D97B81">
      <w:pPr>
        <w:pStyle w:val="Ttulo1"/>
        <w:rPr>
          <w:color w:val="2E74B5" w:themeColor="accent5" w:themeShade="BF"/>
          <w:szCs w:val="24"/>
        </w:rPr>
      </w:pPr>
      <w:r>
        <w:rPr>
          <w:color w:val="2E74B5" w:themeColor="accent5" w:themeShade="BF"/>
          <w:szCs w:val="24"/>
        </w:rPr>
        <w:t xml:space="preserve">Fondos de inversión agrícola como alternativa </w:t>
      </w:r>
    </w:p>
    <w:p w:rsidR="00CD5294" w:rsidRDefault="00E7618B" w:rsidP="00E7618B">
      <w:pPr>
        <w:rPr>
          <w:sz w:val="24"/>
          <w:szCs w:val="24"/>
          <w:lang w:val="es-VE"/>
        </w:rPr>
      </w:pPr>
      <w:r w:rsidRPr="00E7618B">
        <w:rPr>
          <w:sz w:val="24"/>
          <w:szCs w:val="24"/>
          <w:lang w:val="es-VE"/>
        </w:rPr>
        <w:t xml:space="preserve">Ante lo anterior no es descartable para un futuro no muy lejano el estimular en </w:t>
      </w:r>
      <w:r w:rsidR="00CD5294">
        <w:rPr>
          <w:sz w:val="24"/>
          <w:szCs w:val="24"/>
          <w:lang w:val="es-VE"/>
        </w:rPr>
        <w:t xml:space="preserve">el </w:t>
      </w:r>
      <w:r w:rsidRPr="00E7618B">
        <w:rPr>
          <w:sz w:val="24"/>
          <w:szCs w:val="24"/>
          <w:lang w:val="es-VE"/>
        </w:rPr>
        <w:t xml:space="preserve">país los fondos de inversión agrícolas propios y </w:t>
      </w:r>
      <w:r w:rsidR="00AC105E" w:rsidRPr="00E7618B">
        <w:rPr>
          <w:sz w:val="24"/>
          <w:szCs w:val="24"/>
          <w:lang w:val="es-VE"/>
        </w:rPr>
        <w:t>también</w:t>
      </w:r>
      <w:r w:rsidRPr="00E7618B">
        <w:rPr>
          <w:sz w:val="24"/>
          <w:szCs w:val="24"/>
          <w:lang w:val="es-VE"/>
        </w:rPr>
        <w:t xml:space="preserve"> los que pueden venir del exterior a invert</w:t>
      </w:r>
      <w:r>
        <w:rPr>
          <w:sz w:val="24"/>
          <w:szCs w:val="24"/>
          <w:lang w:val="es-VE"/>
        </w:rPr>
        <w:t>ir en Venezuela</w:t>
      </w:r>
      <w:r w:rsidR="00CD5294">
        <w:rPr>
          <w:sz w:val="24"/>
          <w:szCs w:val="24"/>
          <w:lang w:val="es-VE"/>
        </w:rPr>
        <w:t>.</w:t>
      </w:r>
    </w:p>
    <w:p w:rsidR="00E7618B" w:rsidRDefault="00CD5294" w:rsidP="00E7618B">
      <w:pPr>
        <w:rPr>
          <w:sz w:val="24"/>
          <w:szCs w:val="24"/>
          <w:lang w:val="es-VE"/>
        </w:rPr>
      </w:pPr>
      <w:r>
        <w:rPr>
          <w:sz w:val="24"/>
          <w:szCs w:val="24"/>
          <w:lang w:val="es-VE"/>
        </w:rPr>
        <w:t>Los fondos de inversión son excelentes vehículos para por un lado captar inversión de ahorristas o inversionistas al fin, que tenga interés en sectores como el agropecuario y también una gran oportunidad para financiar empresas venezolanas del sector con necesidades de financiamiento.</w:t>
      </w:r>
    </w:p>
    <w:p w:rsidR="00445EBD" w:rsidRDefault="00CD5294" w:rsidP="00E7618B">
      <w:pPr>
        <w:rPr>
          <w:sz w:val="24"/>
          <w:szCs w:val="24"/>
          <w:lang w:val="es-VE"/>
        </w:rPr>
      </w:pPr>
      <w:r>
        <w:rPr>
          <w:sz w:val="24"/>
          <w:szCs w:val="24"/>
          <w:lang w:val="es-VE"/>
        </w:rPr>
        <w:t xml:space="preserve">En la actualidad en </w:t>
      </w:r>
      <w:r w:rsidR="00AC105E">
        <w:rPr>
          <w:sz w:val="24"/>
          <w:szCs w:val="24"/>
          <w:lang w:val="es-VE"/>
        </w:rPr>
        <w:t>América</w:t>
      </w:r>
      <w:r>
        <w:rPr>
          <w:sz w:val="24"/>
          <w:szCs w:val="24"/>
          <w:lang w:val="es-VE"/>
        </w:rPr>
        <w:t xml:space="preserve"> Latina han sido muchos los fondos de inversión agrícola que han comprado tierras en Argentina, Brasil, Uruguay y Bolivia.  Las razones que pesan es el bajo costo de la tierra </w:t>
      </w:r>
      <w:r w:rsidR="00AC105E">
        <w:rPr>
          <w:sz w:val="24"/>
          <w:szCs w:val="24"/>
          <w:lang w:val="es-VE"/>
        </w:rPr>
        <w:t xml:space="preserve">(entre $ 6.000 a $12.000 por Ha.) </w:t>
      </w:r>
      <w:r>
        <w:rPr>
          <w:sz w:val="24"/>
          <w:szCs w:val="24"/>
          <w:lang w:val="es-VE"/>
        </w:rPr>
        <w:t xml:space="preserve">y su alta capacidad de producción.  </w:t>
      </w:r>
      <w:r w:rsidR="00AC105E">
        <w:rPr>
          <w:sz w:val="24"/>
          <w:szCs w:val="24"/>
          <w:lang w:val="es-VE"/>
        </w:rPr>
        <w:t xml:space="preserve">En todos estos casos lo que </w:t>
      </w:r>
      <w:r w:rsidR="00374EBB">
        <w:rPr>
          <w:sz w:val="24"/>
          <w:szCs w:val="24"/>
          <w:lang w:val="es-VE"/>
        </w:rPr>
        <w:t>más</w:t>
      </w:r>
      <w:r w:rsidR="00AC105E">
        <w:rPr>
          <w:sz w:val="24"/>
          <w:szCs w:val="24"/>
          <w:lang w:val="es-VE"/>
        </w:rPr>
        <w:t xml:space="preserve"> busca el inversionista es seguridad y estabilidad social. Un buen ejemplo es Colombia con valores de la</w:t>
      </w:r>
      <w:r w:rsidR="00775692">
        <w:rPr>
          <w:sz w:val="24"/>
          <w:szCs w:val="24"/>
          <w:lang w:val="es-VE"/>
        </w:rPr>
        <w:t>s</w:t>
      </w:r>
      <w:r w:rsidR="00AC105E">
        <w:rPr>
          <w:sz w:val="24"/>
          <w:szCs w:val="24"/>
          <w:lang w:val="es-VE"/>
        </w:rPr>
        <w:t xml:space="preserve"> tierras </w:t>
      </w:r>
      <w:r w:rsidR="00374EBB">
        <w:rPr>
          <w:sz w:val="24"/>
          <w:szCs w:val="24"/>
          <w:lang w:val="es-VE"/>
        </w:rPr>
        <w:t>más</w:t>
      </w:r>
      <w:r w:rsidR="00AC105E">
        <w:rPr>
          <w:sz w:val="24"/>
          <w:szCs w:val="24"/>
          <w:lang w:val="es-VE"/>
        </w:rPr>
        <w:t xml:space="preserve"> </w:t>
      </w:r>
      <w:r w:rsidR="00AC105E">
        <w:rPr>
          <w:sz w:val="24"/>
          <w:szCs w:val="24"/>
          <w:lang w:val="es-VE"/>
        </w:rPr>
        <w:lastRenderedPageBreak/>
        <w:t xml:space="preserve">económico ya </w:t>
      </w:r>
      <w:r w:rsidR="00374EBB">
        <w:rPr>
          <w:sz w:val="24"/>
          <w:szCs w:val="24"/>
          <w:lang w:val="es-VE"/>
        </w:rPr>
        <w:t>está</w:t>
      </w:r>
      <w:r w:rsidR="00AC105E">
        <w:rPr>
          <w:sz w:val="24"/>
          <w:szCs w:val="24"/>
          <w:lang w:val="es-VE"/>
        </w:rPr>
        <w:t xml:space="preserve"> comenzando a estar en la mira de muchos fondos de inversión agrícola. </w:t>
      </w:r>
    </w:p>
    <w:p w:rsidR="00566864" w:rsidRDefault="00566864" w:rsidP="00E7618B">
      <w:pPr>
        <w:rPr>
          <w:sz w:val="24"/>
          <w:szCs w:val="24"/>
          <w:lang w:val="es-VE"/>
        </w:rPr>
      </w:pPr>
    </w:p>
    <w:p w:rsidR="00566864" w:rsidRDefault="00566864" w:rsidP="005741CC">
      <w:pPr>
        <w:rPr>
          <w:color w:val="1A1A1A"/>
          <w:lang w:val="es-VE"/>
        </w:rPr>
      </w:pPr>
      <w:r w:rsidRPr="00566864">
        <w:rPr>
          <w:b/>
          <w:sz w:val="24"/>
          <w:szCs w:val="24"/>
          <w:lang w:val="es-VE"/>
        </w:rPr>
        <w:t xml:space="preserve">Una idea </w:t>
      </w:r>
      <w:r w:rsidR="005741CC">
        <w:rPr>
          <w:b/>
          <w:sz w:val="24"/>
          <w:szCs w:val="24"/>
          <w:lang w:val="es-VE"/>
        </w:rPr>
        <w:t xml:space="preserve">nada </w:t>
      </w:r>
      <w:r w:rsidRPr="00566864">
        <w:rPr>
          <w:b/>
          <w:sz w:val="24"/>
          <w:szCs w:val="24"/>
          <w:lang w:val="es-VE"/>
        </w:rPr>
        <w:t>lejana</w:t>
      </w:r>
    </w:p>
    <w:p w:rsidR="00566864" w:rsidRDefault="00566864" w:rsidP="00566864">
      <w:pPr>
        <w:pStyle w:val="NormalWeb"/>
        <w:shd w:val="clear" w:color="auto" w:fill="FFFFFF"/>
        <w:spacing w:before="0" w:beforeAutospacing="0" w:after="0" w:afterAutospacing="0"/>
        <w:jc w:val="both"/>
        <w:textAlignment w:val="baseline"/>
        <w:rPr>
          <w:rFonts w:ascii="Arial" w:hAnsi="Arial" w:cs="Arial"/>
          <w:color w:val="1A1A1A"/>
          <w:lang w:val="es-VE"/>
        </w:rPr>
      </w:pPr>
      <w:r>
        <w:rPr>
          <w:rFonts w:ascii="Arial" w:hAnsi="Arial" w:cs="Arial"/>
          <w:color w:val="1A1A1A"/>
          <w:lang w:val="es-VE"/>
        </w:rPr>
        <w:t xml:space="preserve">Para el año 2015 </w:t>
      </w:r>
      <w:r w:rsidRPr="00566864">
        <w:rPr>
          <w:rFonts w:ascii="Arial" w:hAnsi="Arial" w:cs="Arial"/>
          <w:color w:val="1A1A1A"/>
          <w:lang w:val="es-VE"/>
        </w:rPr>
        <w:t>The Economist ya apuntaba que “en los próximos 40 años, los seres humanos tendrán que producir más alimentos que en los 10.000 anteriores. Pero con el crecimiento de las ciudades engullendo las tierras cultivables, la productividad agrícola disminuyendo y la demanda de biocombustibles aumentando, la </w:t>
      </w:r>
      <w:r w:rsidRPr="00566864">
        <w:rPr>
          <w:rStyle w:val="Textoennegrita"/>
          <w:rFonts w:ascii="Arial" w:hAnsi="Arial" w:cs="Arial"/>
          <w:color w:val="1A1A1A"/>
          <w:bdr w:val="none" w:sz="0" w:space="0" w:color="auto" w:frame="1"/>
          <w:lang w:val="es-VE"/>
        </w:rPr>
        <w:t>oferta no está a la altura de la demanda. </w:t>
      </w:r>
      <w:r w:rsidRPr="00566864">
        <w:rPr>
          <w:rFonts w:ascii="Arial" w:hAnsi="Arial" w:cs="Arial"/>
          <w:color w:val="1A1A1A"/>
          <w:lang w:val="es-VE"/>
        </w:rPr>
        <w:t>Hay agricultores, científicos y empresarios con grandes ideas ideas. Pero necesitan dinero para dar este salto.”</w:t>
      </w:r>
    </w:p>
    <w:p w:rsidR="00566864" w:rsidRPr="00566864" w:rsidRDefault="00566864" w:rsidP="00566864">
      <w:pPr>
        <w:pStyle w:val="NormalWeb"/>
        <w:shd w:val="clear" w:color="auto" w:fill="FFFFFF"/>
        <w:spacing w:before="0" w:beforeAutospacing="0" w:after="0" w:afterAutospacing="0"/>
        <w:jc w:val="both"/>
        <w:textAlignment w:val="baseline"/>
        <w:rPr>
          <w:rFonts w:ascii="Arial" w:hAnsi="Arial" w:cs="Arial"/>
          <w:color w:val="1A1A1A"/>
          <w:lang w:val="es-VE"/>
        </w:rPr>
      </w:pPr>
    </w:p>
    <w:p w:rsidR="00566864" w:rsidRPr="00566864" w:rsidRDefault="00566864" w:rsidP="00566864">
      <w:pPr>
        <w:pStyle w:val="NormalWeb"/>
        <w:shd w:val="clear" w:color="auto" w:fill="FFFFFF"/>
        <w:spacing w:before="0" w:beforeAutospacing="0" w:after="0" w:afterAutospacing="0"/>
        <w:jc w:val="both"/>
        <w:textAlignment w:val="baseline"/>
        <w:rPr>
          <w:rFonts w:ascii="Arial" w:hAnsi="Arial" w:cs="Arial"/>
          <w:color w:val="1A1A1A"/>
          <w:lang w:val="es-VE"/>
        </w:rPr>
      </w:pPr>
      <w:r w:rsidRPr="00566864">
        <w:rPr>
          <w:rFonts w:ascii="Arial" w:hAnsi="Arial" w:cs="Arial"/>
          <w:color w:val="1A1A1A"/>
          <w:lang w:val="es-VE"/>
        </w:rPr>
        <w:t>Así, el </w:t>
      </w:r>
      <w:r w:rsidRPr="00566864">
        <w:rPr>
          <w:rStyle w:val="Textoennegrita"/>
          <w:rFonts w:ascii="Arial" w:hAnsi="Arial" w:cs="Arial"/>
          <w:color w:val="1A1A1A"/>
          <w:bdr w:val="none" w:sz="0" w:space="0" w:color="auto" w:frame="1"/>
          <w:lang w:val="es-VE"/>
        </w:rPr>
        <w:t>problema del agua </w:t>
      </w:r>
      <w:r w:rsidRPr="00566864">
        <w:rPr>
          <w:rFonts w:ascii="Arial" w:hAnsi="Arial" w:cs="Arial"/>
          <w:color w:val="1A1A1A"/>
          <w:lang w:val="es-VE"/>
        </w:rPr>
        <w:t xml:space="preserve">es uno de los más graves del mundo. De todos los cultivos, sólo entre un 20% y un 25% son de regadío con irrigación agrícola, pero estos suponen el 50% de todos los alimentos que se producen en el mundo. La inversión en agricultura y agua es imprescindible, </w:t>
      </w:r>
      <w:r>
        <w:rPr>
          <w:rFonts w:ascii="Arial" w:hAnsi="Arial" w:cs="Arial"/>
          <w:color w:val="1A1A1A"/>
          <w:lang w:val="es-VE"/>
        </w:rPr>
        <w:t xml:space="preserve">siendo </w:t>
      </w:r>
      <w:r w:rsidRPr="00566864">
        <w:rPr>
          <w:rFonts w:ascii="Arial" w:hAnsi="Arial" w:cs="Arial"/>
          <w:color w:val="1A1A1A"/>
          <w:lang w:val="es-VE"/>
        </w:rPr>
        <w:t>una de las mejores opciones para los próximos años porque son activos mucho más tranquilos, seguros y muy descorrelacionados</w:t>
      </w:r>
      <w:r>
        <w:rPr>
          <w:rFonts w:ascii="Arial" w:hAnsi="Arial" w:cs="Arial"/>
          <w:color w:val="1A1A1A"/>
          <w:lang w:val="es-VE"/>
        </w:rPr>
        <w:t xml:space="preserve">. </w:t>
      </w:r>
    </w:p>
    <w:p w:rsidR="00566864" w:rsidRDefault="00566864" w:rsidP="00566864">
      <w:pPr>
        <w:shd w:val="clear" w:color="auto" w:fill="FFFFFF"/>
        <w:textAlignment w:val="baseline"/>
        <w:rPr>
          <w:color w:val="1A1A1A"/>
          <w:sz w:val="27"/>
          <w:szCs w:val="27"/>
        </w:rPr>
      </w:pPr>
    </w:p>
    <w:p w:rsidR="00566864" w:rsidRPr="00566864" w:rsidRDefault="00566864" w:rsidP="00566864">
      <w:pPr>
        <w:pStyle w:val="NormalWeb"/>
        <w:shd w:val="clear" w:color="auto" w:fill="FFFFFF"/>
        <w:spacing w:before="0" w:beforeAutospacing="0" w:after="0" w:afterAutospacing="0"/>
        <w:jc w:val="both"/>
        <w:textAlignment w:val="baseline"/>
        <w:rPr>
          <w:rFonts w:ascii="Arial" w:hAnsi="Arial" w:cs="Arial"/>
          <w:color w:val="1A1A1A"/>
          <w:lang w:val="es-VE"/>
        </w:rPr>
      </w:pPr>
      <w:r>
        <w:rPr>
          <w:rFonts w:ascii="Arial" w:hAnsi="Arial" w:cs="Arial"/>
          <w:color w:val="1A1A1A"/>
          <w:lang w:val="es-VE"/>
        </w:rPr>
        <w:t>Y esto no es</w:t>
      </w:r>
      <w:r w:rsidRPr="00566864">
        <w:rPr>
          <w:rFonts w:ascii="Arial" w:hAnsi="Arial" w:cs="Arial"/>
          <w:color w:val="1A1A1A"/>
          <w:lang w:val="es-VE"/>
        </w:rPr>
        <w:t xml:space="preserve"> un tema para los próximos 20 años, las estimaciones de</w:t>
      </w:r>
      <w:r w:rsidRPr="00566864">
        <w:rPr>
          <w:rStyle w:val="Textoennegrita"/>
          <w:rFonts w:ascii="Arial" w:hAnsi="Arial" w:cs="Arial"/>
          <w:color w:val="1A1A1A"/>
          <w:bdr w:val="none" w:sz="0" w:space="0" w:color="auto" w:frame="1"/>
          <w:lang w:val="es-VE"/>
        </w:rPr>
        <w:t> estrés de agua que hace el Banco Mundial </w:t>
      </w:r>
      <w:r w:rsidRPr="00566864">
        <w:rPr>
          <w:rFonts w:ascii="Arial" w:hAnsi="Arial" w:cs="Arial"/>
          <w:color w:val="1A1A1A"/>
          <w:lang w:val="es-VE"/>
        </w:rPr>
        <w:t xml:space="preserve">para 2025 son de mucho estrés hídrico en muchos países. </w:t>
      </w:r>
      <w:r>
        <w:rPr>
          <w:rFonts w:ascii="Arial" w:hAnsi="Arial" w:cs="Arial"/>
          <w:color w:val="1A1A1A"/>
          <w:lang w:val="es-VE"/>
        </w:rPr>
        <w:t xml:space="preserve"> Estimándose sequias </w:t>
      </w:r>
      <w:r w:rsidRPr="00566864">
        <w:rPr>
          <w:rFonts w:ascii="Arial" w:hAnsi="Arial" w:cs="Arial"/>
          <w:color w:val="1A1A1A"/>
          <w:lang w:val="es-VE"/>
        </w:rPr>
        <w:t>en los próximos 5, 6 o 7 años.</w:t>
      </w:r>
      <w:r>
        <w:rPr>
          <w:rFonts w:ascii="Arial" w:hAnsi="Arial" w:cs="Arial"/>
          <w:color w:val="1A1A1A"/>
          <w:lang w:val="es-VE"/>
        </w:rPr>
        <w:t xml:space="preserve">  </w:t>
      </w:r>
      <w:r w:rsidRPr="00566864">
        <w:rPr>
          <w:rFonts w:ascii="Arial" w:hAnsi="Arial" w:cs="Arial"/>
          <w:color w:val="1A1A1A"/>
          <w:lang w:val="es-VE"/>
        </w:rPr>
        <w:t>De hecho, es en Asia donde más crece la economía del mundo y la población, así como la esperanza de vida, que ya es de más de 70 años. A esto hay que sumar que en esta región están cambiando los hábitos de consumo, porque cada vez comen más proteínas</w:t>
      </w:r>
      <w:r>
        <w:rPr>
          <w:rFonts w:ascii="Arial" w:hAnsi="Arial" w:cs="Arial"/>
          <w:color w:val="1A1A1A"/>
          <w:lang w:val="es-VE"/>
        </w:rPr>
        <w:t xml:space="preserve">, esto </w:t>
      </w:r>
      <w:r w:rsidRPr="00566864">
        <w:rPr>
          <w:rFonts w:ascii="Arial" w:hAnsi="Arial" w:cs="Arial"/>
          <w:color w:val="1A1A1A"/>
          <w:lang w:val="es-VE"/>
        </w:rPr>
        <w:t>hace que no haya ninguna megatendencia más clara a 5-10 años que la alimentaria</w:t>
      </w:r>
      <w:r>
        <w:rPr>
          <w:rFonts w:ascii="Arial" w:hAnsi="Arial" w:cs="Arial"/>
          <w:color w:val="1A1A1A"/>
          <w:lang w:val="es-VE"/>
        </w:rPr>
        <w:t xml:space="preserve">. </w:t>
      </w:r>
    </w:p>
    <w:p w:rsidR="00445EBD" w:rsidRDefault="00445EBD" w:rsidP="00E7618B">
      <w:pPr>
        <w:rPr>
          <w:sz w:val="24"/>
          <w:szCs w:val="24"/>
          <w:lang w:val="es-VE"/>
        </w:rPr>
      </w:pPr>
    </w:p>
    <w:p w:rsidR="008858ED" w:rsidRPr="005741CC" w:rsidRDefault="008858ED" w:rsidP="00E7618B">
      <w:pPr>
        <w:rPr>
          <w:rStyle w:val="Textoennegrita"/>
          <w:color w:val="1A1A1A"/>
          <w:sz w:val="24"/>
          <w:szCs w:val="24"/>
          <w:bdr w:val="none" w:sz="0" w:space="0" w:color="auto" w:frame="1"/>
          <w:shd w:val="clear" w:color="auto" w:fill="FFFFFF"/>
        </w:rPr>
      </w:pPr>
      <w:r w:rsidRPr="005741CC">
        <w:rPr>
          <w:color w:val="1A1A1A"/>
          <w:sz w:val="24"/>
          <w:szCs w:val="24"/>
          <w:shd w:val="clear" w:color="auto" w:fill="FFFFFF"/>
        </w:rPr>
        <w:t>Todos estos factores están haciendo a que cada vez se aumente más la inversión para </w:t>
      </w:r>
      <w:r w:rsidRPr="005741CC">
        <w:rPr>
          <w:rStyle w:val="Textoennegrita"/>
          <w:color w:val="1A1A1A"/>
          <w:sz w:val="24"/>
          <w:szCs w:val="24"/>
          <w:bdr w:val="none" w:sz="0" w:space="0" w:color="auto" w:frame="1"/>
          <w:shd w:val="clear" w:color="auto" w:fill="FFFFFF"/>
        </w:rPr>
        <w:t>mejorar e incrementar la producción de alimentos</w:t>
      </w:r>
    </w:p>
    <w:p w:rsidR="008858ED" w:rsidRPr="005741CC" w:rsidRDefault="008858ED" w:rsidP="00E7618B">
      <w:pPr>
        <w:rPr>
          <w:sz w:val="24"/>
          <w:szCs w:val="24"/>
          <w:lang w:val="es-VE"/>
        </w:rPr>
      </w:pPr>
    </w:p>
    <w:p w:rsidR="008858ED" w:rsidRPr="005741CC" w:rsidRDefault="008858ED" w:rsidP="00E7618B">
      <w:pPr>
        <w:rPr>
          <w:sz w:val="24"/>
          <w:szCs w:val="24"/>
          <w:lang w:val="es-VE"/>
        </w:rPr>
      </w:pPr>
    </w:p>
    <w:p w:rsidR="00445EBD" w:rsidRDefault="00445EBD" w:rsidP="00E7618B">
      <w:pPr>
        <w:rPr>
          <w:sz w:val="24"/>
          <w:szCs w:val="24"/>
          <w:lang w:val="es-VE"/>
        </w:rPr>
      </w:pPr>
    </w:p>
    <w:p w:rsidR="00445EBD" w:rsidRDefault="00445EBD" w:rsidP="00E7618B">
      <w:pPr>
        <w:rPr>
          <w:sz w:val="24"/>
          <w:szCs w:val="24"/>
          <w:lang w:val="es-VE"/>
        </w:rPr>
      </w:pPr>
    </w:p>
    <w:p w:rsidR="008858ED" w:rsidRDefault="008858ED" w:rsidP="00E7618B">
      <w:pPr>
        <w:rPr>
          <w:sz w:val="24"/>
          <w:szCs w:val="24"/>
          <w:lang w:val="es-VE"/>
        </w:rPr>
      </w:pPr>
    </w:p>
    <w:p w:rsidR="008858ED" w:rsidRDefault="005741CC" w:rsidP="00E7618B">
      <w:pPr>
        <w:rPr>
          <w:sz w:val="24"/>
          <w:szCs w:val="24"/>
          <w:lang w:val="es-VE"/>
        </w:rPr>
      </w:pPr>
      <w:r>
        <w:rPr>
          <w:noProof/>
          <w:sz w:val="24"/>
          <w:szCs w:val="24"/>
          <w:lang w:val="es-VE" w:eastAsia="es-VE"/>
        </w:rPr>
        <w:lastRenderedPageBreak/>
        <w:drawing>
          <wp:inline distT="0" distB="0" distL="0" distR="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res hidric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343275"/>
                    </a:xfrm>
                    <a:prstGeom prst="rect">
                      <a:avLst/>
                    </a:prstGeom>
                  </pic:spPr>
                </pic:pic>
              </a:graphicData>
            </a:graphic>
          </wp:inline>
        </w:drawing>
      </w:r>
    </w:p>
    <w:p w:rsidR="00E7618B" w:rsidRDefault="00645A32" w:rsidP="00645A32">
      <w:pPr>
        <w:jc w:val="center"/>
        <w:rPr>
          <w:sz w:val="24"/>
          <w:szCs w:val="24"/>
          <w:lang w:val="es-VE"/>
        </w:rPr>
      </w:pPr>
      <w:r>
        <w:rPr>
          <w:noProof/>
          <w:lang w:val="es-VE" w:eastAsia="es-VE"/>
        </w:rPr>
        <w:drawing>
          <wp:inline distT="0" distB="0" distL="0" distR="0">
            <wp:extent cx="4219575" cy="3771900"/>
            <wp:effectExtent l="0" t="0" r="9525" b="0"/>
            <wp:docPr id="5" name="Picture 5" descr="https://cdn.statcdn.com/Infographic/images/normal/83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tatcdn.com/Infographic/images/normal/8316.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9575" cy="3771900"/>
                    </a:xfrm>
                    <a:prstGeom prst="rect">
                      <a:avLst/>
                    </a:prstGeom>
                    <a:noFill/>
                    <a:ln>
                      <a:noFill/>
                    </a:ln>
                  </pic:spPr>
                </pic:pic>
              </a:graphicData>
            </a:graphic>
          </wp:inline>
        </w:drawing>
      </w:r>
    </w:p>
    <w:p w:rsidR="00192D93" w:rsidRPr="00192D93" w:rsidRDefault="00192D93" w:rsidP="00192D93">
      <w:pPr>
        <w:spacing w:before="100" w:beforeAutospacing="1" w:after="100" w:afterAutospacing="1"/>
        <w:textAlignment w:val="baseline"/>
        <w:rPr>
          <w:rFonts w:eastAsia="Times New Roman"/>
          <w:sz w:val="24"/>
          <w:szCs w:val="24"/>
          <w:lang w:val="es-VE" w:eastAsia="es-VE"/>
        </w:rPr>
      </w:pPr>
      <w:r w:rsidRPr="00192D93">
        <w:rPr>
          <w:rFonts w:eastAsia="Times New Roman"/>
          <w:sz w:val="24"/>
          <w:szCs w:val="24"/>
          <w:lang w:val="es-VE" w:eastAsia="es-VE"/>
        </w:rPr>
        <w:lastRenderedPageBreak/>
        <w:t>Según cifras de Global Ag Invest, la inversión en el sector agrícola pasó de USD 150MM en 2012 a USD 2.500MM solo en 2015, y se espera que llegue a 3.000.000MM (3 trillones) en 2050 para alimentar la población de los 9 billones de personas.</w:t>
      </w:r>
    </w:p>
    <w:p w:rsidR="00192D93" w:rsidRPr="00192D93" w:rsidRDefault="00192D93" w:rsidP="00192D93">
      <w:pPr>
        <w:spacing w:before="100" w:beforeAutospacing="1" w:after="100" w:afterAutospacing="1"/>
        <w:textAlignment w:val="baseline"/>
        <w:rPr>
          <w:rFonts w:eastAsia="Times New Roman"/>
          <w:sz w:val="24"/>
          <w:szCs w:val="24"/>
          <w:lang w:val="es-VE" w:eastAsia="es-VE"/>
        </w:rPr>
      </w:pPr>
      <w:r w:rsidRPr="00192D93">
        <w:rPr>
          <w:rFonts w:eastAsia="Times New Roman"/>
          <w:sz w:val="24"/>
          <w:szCs w:val="24"/>
          <w:lang w:val="es-VE" w:eastAsia="es-VE"/>
        </w:rPr>
        <w:t>Todo lo anterior, ha movilizado a múltiples fondos de inversión a dirigir más recursos a la tierra y negocios agroindustriales, ya sea por seguridad alimentaria, control de cadenas alimentarias o simplemente buscando rentabilidad a la inversión mayor a la de sus países de origen. Esto ha generado un foco importante en países en desarrollo, particularmente del hemisferio sur, generando una presión sobre la disponibilidad de la tierra para las empresas locales, y con esto a su vez una presión, al alza en su valor.</w:t>
      </w:r>
    </w:p>
    <w:p w:rsidR="00192D93" w:rsidRDefault="00192D93" w:rsidP="00192D93">
      <w:pPr>
        <w:spacing w:beforeAutospacing="1" w:after="0" w:afterAutospacing="1"/>
        <w:textAlignment w:val="baseline"/>
        <w:rPr>
          <w:rFonts w:eastAsia="Times New Roman"/>
          <w:sz w:val="24"/>
          <w:szCs w:val="24"/>
          <w:lang w:val="es-VE" w:eastAsia="es-VE"/>
        </w:rPr>
      </w:pPr>
      <w:r>
        <w:rPr>
          <w:rFonts w:eastAsia="Times New Roman"/>
          <w:sz w:val="24"/>
          <w:szCs w:val="24"/>
          <w:lang w:val="es-VE" w:eastAsia="es-VE"/>
        </w:rPr>
        <w:t xml:space="preserve">Pero como se explica este crecimiento de los fondos de inversión agrícola, a continuación, algunas razones: </w:t>
      </w:r>
    </w:p>
    <w:p w:rsidR="00192D93" w:rsidRDefault="005C0E40" w:rsidP="00192D93">
      <w:pPr>
        <w:spacing w:beforeAutospacing="1" w:after="0" w:afterAutospacing="1"/>
        <w:textAlignment w:val="baseline"/>
        <w:rPr>
          <w:rFonts w:eastAsia="Times New Roman"/>
          <w:b/>
          <w:bCs/>
          <w:sz w:val="24"/>
          <w:szCs w:val="24"/>
          <w:bdr w:val="none" w:sz="0" w:space="0" w:color="auto" w:frame="1"/>
          <w:lang w:val="es-VE" w:eastAsia="es-VE"/>
        </w:rPr>
      </w:pPr>
      <w:r>
        <w:rPr>
          <w:rFonts w:eastAsia="Times New Roman"/>
          <w:b/>
          <w:bCs/>
          <w:sz w:val="24"/>
          <w:szCs w:val="24"/>
          <w:bdr w:val="none" w:sz="0" w:space="0" w:color="auto" w:frame="1"/>
          <w:lang w:val="es-VE" w:eastAsia="es-VE"/>
        </w:rPr>
        <w:t>E</w:t>
      </w:r>
      <w:r w:rsidR="00192D93">
        <w:rPr>
          <w:rFonts w:eastAsia="Times New Roman"/>
          <w:b/>
          <w:bCs/>
          <w:sz w:val="24"/>
          <w:szCs w:val="24"/>
          <w:bdr w:val="none" w:sz="0" w:space="0" w:color="auto" w:frame="1"/>
          <w:lang w:val="es-VE" w:eastAsia="es-VE"/>
        </w:rPr>
        <w:t xml:space="preserve">l valor de la tierra en América Latina  </w:t>
      </w:r>
    </w:p>
    <w:p w:rsidR="00192D93" w:rsidRDefault="00192D93" w:rsidP="00192D93">
      <w:pPr>
        <w:spacing w:beforeAutospacing="1" w:after="0" w:afterAutospacing="1"/>
        <w:textAlignment w:val="baseline"/>
        <w:rPr>
          <w:rFonts w:eastAsia="Times New Roman"/>
          <w:sz w:val="24"/>
          <w:szCs w:val="24"/>
          <w:lang w:val="es-VE" w:eastAsia="es-VE"/>
        </w:rPr>
      </w:pPr>
      <w:r w:rsidRPr="00192D93">
        <w:rPr>
          <w:rFonts w:eastAsia="Times New Roman"/>
          <w:sz w:val="24"/>
          <w:szCs w:val="24"/>
          <w:lang w:val="es-VE" w:eastAsia="es-VE"/>
        </w:rPr>
        <w:t xml:space="preserve">En América latina, la tierra agrícola </w:t>
      </w:r>
      <w:r>
        <w:rPr>
          <w:rFonts w:eastAsia="Times New Roman"/>
          <w:sz w:val="24"/>
          <w:szCs w:val="24"/>
          <w:lang w:val="es-VE" w:eastAsia="es-VE"/>
        </w:rPr>
        <w:t xml:space="preserve">cultivable no es muy abundante, pero salvo excepciones son tierras que cuentan con excelentes recursos hídricos, así como un clima que permite casi todo tipo de rubros. En este sentido una de las cosas que sustentan cómo será la producción de alimentos a futuro es que </w:t>
      </w:r>
      <w:r w:rsidRPr="00192D93">
        <w:rPr>
          <w:rFonts w:eastAsia="Times New Roman"/>
          <w:sz w:val="24"/>
          <w:szCs w:val="24"/>
          <w:lang w:val="es-VE" w:eastAsia="es-VE"/>
        </w:rPr>
        <w:t>el problema radica en</w:t>
      </w:r>
      <w:r>
        <w:rPr>
          <w:rFonts w:eastAsia="Times New Roman"/>
          <w:sz w:val="24"/>
          <w:szCs w:val="24"/>
          <w:lang w:val="es-VE" w:eastAsia="es-VE"/>
        </w:rPr>
        <w:t>:</w:t>
      </w:r>
    </w:p>
    <w:p w:rsidR="00192D93" w:rsidRDefault="00192D93" w:rsidP="00192D93">
      <w:pPr>
        <w:pStyle w:val="Prrafodelista"/>
        <w:numPr>
          <w:ilvl w:val="0"/>
          <w:numId w:val="15"/>
        </w:numPr>
        <w:spacing w:beforeAutospacing="1" w:after="0" w:afterAutospacing="1"/>
        <w:textAlignment w:val="baseline"/>
        <w:rPr>
          <w:rFonts w:eastAsia="Times New Roman"/>
          <w:sz w:val="24"/>
          <w:szCs w:val="24"/>
          <w:lang w:val="es-VE" w:eastAsia="es-VE"/>
        </w:rPr>
      </w:pPr>
      <w:r>
        <w:rPr>
          <w:rFonts w:eastAsia="Times New Roman"/>
          <w:sz w:val="24"/>
          <w:szCs w:val="24"/>
          <w:lang w:val="es-VE" w:eastAsia="es-VE"/>
        </w:rPr>
        <w:t>L</w:t>
      </w:r>
      <w:r w:rsidRPr="00192D93">
        <w:rPr>
          <w:rFonts w:eastAsia="Times New Roman"/>
          <w:sz w:val="24"/>
          <w:szCs w:val="24"/>
          <w:lang w:val="es-VE" w:eastAsia="es-VE"/>
        </w:rPr>
        <w:t xml:space="preserve">a distribución, </w:t>
      </w:r>
    </w:p>
    <w:p w:rsidR="00192D93" w:rsidRDefault="00192D93" w:rsidP="00192D93">
      <w:pPr>
        <w:pStyle w:val="Prrafodelista"/>
        <w:numPr>
          <w:ilvl w:val="0"/>
          <w:numId w:val="15"/>
        </w:numPr>
        <w:spacing w:beforeAutospacing="1" w:after="0" w:afterAutospacing="1"/>
        <w:textAlignment w:val="baseline"/>
        <w:rPr>
          <w:rFonts w:eastAsia="Times New Roman"/>
          <w:sz w:val="24"/>
          <w:szCs w:val="24"/>
          <w:lang w:val="es-VE" w:eastAsia="es-VE"/>
        </w:rPr>
      </w:pPr>
      <w:r w:rsidRPr="00192D93">
        <w:rPr>
          <w:rFonts w:eastAsia="Times New Roman"/>
          <w:sz w:val="24"/>
          <w:szCs w:val="24"/>
          <w:lang w:val="es-VE" w:eastAsia="es-VE"/>
        </w:rPr>
        <w:t xml:space="preserve">sustentabilidad y </w:t>
      </w:r>
    </w:p>
    <w:p w:rsidR="00192D93" w:rsidRDefault="00192D93" w:rsidP="00192D93">
      <w:pPr>
        <w:pStyle w:val="Prrafodelista"/>
        <w:numPr>
          <w:ilvl w:val="0"/>
          <w:numId w:val="15"/>
        </w:numPr>
        <w:spacing w:beforeAutospacing="1" w:after="0" w:afterAutospacing="1"/>
        <w:textAlignment w:val="baseline"/>
        <w:rPr>
          <w:rFonts w:eastAsia="Times New Roman"/>
          <w:sz w:val="24"/>
          <w:szCs w:val="24"/>
          <w:lang w:val="es-VE" w:eastAsia="es-VE"/>
        </w:rPr>
      </w:pPr>
      <w:r w:rsidRPr="00192D93">
        <w:rPr>
          <w:rFonts w:eastAsia="Times New Roman"/>
          <w:sz w:val="24"/>
          <w:szCs w:val="24"/>
          <w:lang w:val="es-VE" w:eastAsia="es-VE"/>
        </w:rPr>
        <w:t xml:space="preserve">el cambio climático, </w:t>
      </w:r>
    </w:p>
    <w:p w:rsidR="00192D93" w:rsidRDefault="00192D93" w:rsidP="00192D93">
      <w:pPr>
        <w:spacing w:beforeAutospacing="1" w:after="0" w:afterAutospacing="1"/>
        <w:textAlignment w:val="baseline"/>
        <w:rPr>
          <w:rFonts w:eastAsia="Times New Roman"/>
          <w:sz w:val="24"/>
          <w:szCs w:val="24"/>
          <w:lang w:val="es-VE" w:eastAsia="es-VE"/>
        </w:rPr>
      </w:pPr>
      <w:r>
        <w:rPr>
          <w:rFonts w:eastAsia="Times New Roman"/>
          <w:sz w:val="24"/>
          <w:szCs w:val="24"/>
          <w:lang w:val="es-VE" w:eastAsia="es-VE"/>
        </w:rPr>
        <w:t>Elementos que obligaran a m</w:t>
      </w:r>
      <w:r w:rsidRPr="00192D93">
        <w:rPr>
          <w:rFonts w:eastAsia="Times New Roman"/>
          <w:sz w:val="24"/>
          <w:szCs w:val="24"/>
          <w:lang w:val="es-VE" w:eastAsia="es-VE"/>
        </w:rPr>
        <w:t>anejar mejor el riego, las cadenas logísticas, el almacenaje de alimentos, como la tecnología aplicada para que las productividades y rendimientos por hectárea no caiga</w:t>
      </w:r>
      <w:r>
        <w:rPr>
          <w:rFonts w:eastAsia="Times New Roman"/>
          <w:sz w:val="24"/>
          <w:szCs w:val="24"/>
          <w:lang w:val="es-VE" w:eastAsia="es-VE"/>
        </w:rPr>
        <w:t xml:space="preserve">. </w:t>
      </w:r>
    </w:p>
    <w:p w:rsidR="00192D93" w:rsidRDefault="00192D93" w:rsidP="00192D93">
      <w:pPr>
        <w:spacing w:beforeAutospacing="1" w:after="0" w:afterAutospacing="1"/>
        <w:textAlignment w:val="baseline"/>
        <w:rPr>
          <w:rFonts w:eastAsia="Times New Roman"/>
          <w:sz w:val="24"/>
          <w:szCs w:val="24"/>
          <w:lang w:val="es-VE" w:eastAsia="es-VE"/>
        </w:rPr>
      </w:pPr>
      <w:r>
        <w:rPr>
          <w:rFonts w:eastAsia="Times New Roman"/>
          <w:sz w:val="24"/>
          <w:szCs w:val="24"/>
          <w:lang w:val="es-VE" w:eastAsia="es-VE"/>
        </w:rPr>
        <w:t xml:space="preserve">Esto ya de una vez nos dice que los valores de la tierra se incrementaran en la medida que tengamos disponibilidad de riego, infraestructura vial, puertos, aeropuertos que permitan atender mercados externos e internos. </w:t>
      </w:r>
    </w:p>
    <w:p w:rsidR="00192D93" w:rsidRPr="00192D93" w:rsidRDefault="00192D93" w:rsidP="00192D93">
      <w:pPr>
        <w:spacing w:beforeAutospacing="1" w:after="0" w:afterAutospacing="1"/>
        <w:textAlignment w:val="baseline"/>
        <w:rPr>
          <w:rFonts w:eastAsia="Times New Roman"/>
          <w:sz w:val="24"/>
          <w:szCs w:val="24"/>
          <w:lang w:val="es-VE" w:eastAsia="es-VE"/>
        </w:rPr>
      </w:pPr>
      <w:r>
        <w:rPr>
          <w:rFonts w:eastAsia="Times New Roman"/>
          <w:sz w:val="24"/>
          <w:szCs w:val="24"/>
          <w:lang w:val="es-VE" w:eastAsia="es-VE"/>
        </w:rPr>
        <w:t>Ante lo anterior no debe sorprendernos que China</w:t>
      </w:r>
      <w:r w:rsidRPr="00192D93">
        <w:rPr>
          <w:rFonts w:eastAsia="Times New Roman"/>
          <w:sz w:val="24"/>
          <w:szCs w:val="24"/>
          <w:lang w:val="es-VE" w:eastAsia="es-VE"/>
        </w:rPr>
        <w:t>, con el 20% de la población mundial en un territorio que representa sólo el 8% del total de las tierras cultivables del planeta</w:t>
      </w:r>
      <w:r>
        <w:rPr>
          <w:rFonts w:eastAsia="Times New Roman"/>
          <w:sz w:val="24"/>
          <w:szCs w:val="24"/>
          <w:lang w:val="es-VE" w:eastAsia="es-VE"/>
        </w:rPr>
        <w:t>,</w:t>
      </w:r>
      <w:r w:rsidRPr="00192D93">
        <w:rPr>
          <w:rFonts w:eastAsia="Times New Roman"/>
          <w:sz w:val="24"/>
          <w:szCs w:val="24"/>
          <w:lang w:val="es-VE" w:eastAsia="es-VE"/>
        </w:rPr>
        <w:t xml:space="preserve"> no tiene más remedio que abrirse al mundo y aprovisionarse de más tierra en el extranjero, donde América Latina es definitivamente un buen lugar.</w:t>
      </w:r>
    </w:p>
    <w:p w:rsidR="00192D93" w:rsidRDefault="00192D93" w:rsidP="00192D93">
      <w:pPr>
        <w:spacing w:beforeAutospacing="1" w:after="0" w:afterAutospacing="1"/>
        <w:textAlignment w:val="baseline"/>
        <w:rPr>
          <w:rFonts w:eastAsia="Times New Roman"/>
          <w:bCs/>
          <w:sz w:val="24"/>
          <w:szCs w:val="24"/>
          <w:bdr w:val="none" w:sz="0" w:space="0" w:color="auto" w:frame="1"/>
          <w:lang w:val="es-VE" w:eastAsia="es-VE"/>
        </w:rPr>
      </w:pPr>
      <w:r>
        <w:rPr>
          <w:rFonts w:eastAsia="Times New Roman"/>
          <w:bCs/>
          <w:sz w:val="24"/>
          <w:szCs w:val="24"/>
          <w:bdr w:val="none" w:sz="0" w:space="0" w:color="auto" w:frame="1"/>
          <w:lang w:val="es-VE" w:eastAsia="es-VE"/>
        </w:rPr>
        <w:t xml:space="preserve">Es por ello que numerosos fondos de inversión han visto en América Latina una oportunidad invirtiendo cuantiosas cantidades en la adquisición de tierras en </w:t>
      </w:r>
      <w:r w:rsidRPr="00192D93">
        <w:rPr>
          <w:rFonts w:eastAsia="Times New Roman"/>
          <w:bCs/>
          <w:sz w:val="24"/>
          <w:szCs w:val="24"/>
          <w:bdr w:val="none" w:sz="0" w:space="0" w:color="auto" w:frame="1"/>
          <w:lang w:val="es-VE" w:eastAsia="es-VE"/>
        </w:rPr>
        <w:t>Brasil, Argentina, Uruguay, Paraguay y Bolivia</w:t>
      </w:r>
      <w:r>
        <w:rPr>
          <w:rFonts w:eastAsia="Times New Roman"/>
          <w:bCs/>
          <w:sz w:val="24"/>
          <w:szCs w:val="24"/>
          <w:bdr w:val="none" w:sz="0" w:space="0" w:color="auto" w:frame="1"/>
          <w:lang w:val="es-VE" w:eastAsia="es-VE"/>
        </w:rPr>
        <w:t xml:space="preserve">.  Las razones muy claras: Costos de la tierra atractivos, </w:t>
      </w:r>
      <w:r w:rsidRPr="00192D93">
        <w:rPr>
          <w:rFonts w:eastAsia="Times New Roman"/>
          <w:bCs/>
          <w:sz w:val="24"/>
          <w:szCs w:val="24"/>
          <w:bdr w:val="none" w:sz="0" w:space="0" w:color="auto" w:frame="1"/>
          <w:lang w:val="es-VE" w:eastAsia="es-VE"/>
        </w:rPr>
        <w:t>disponibilidad de agua, tierra fértil y productiva</w:t>
      </w:r>
      <w:r>
        <w:rPr>
          <w:rFonts w:eastAsia="Times New Roman"/>
          <w:bCs/>
          <w:sz w:val="24"/>
          <w:szCs w:val="24"/>
          <w:bdr w:val="none" w:sz="0" w:space="0" w:color="auto" w:frame="1"/>
          <w:lang w:val="es-VE" w:eastAsia="es-VE"/>
        </w:rPr>
        <w:t xml:space="preserve">. </w:t>
      </w:r>
    </w:p>
    <w:p w:rsidR="008337FA" w:rsidRDefault="008337FA" w:rsidP="00192D93">
      <w:pPr>
        <w:spacing w:beforeAutospacing="1" w:after="0" w:afterAutospacing="1"/>
        <w:textAlignment w:val="baseline"/>
        <w:rPr>
          <w:rFonts w:eastAsia="Times New Roman"/>
          <w:bCs/>
          <w:sz w:val="24"/>
          <w:szCs w:val="24"/>
          <w:bdr w:val="none" w:sz="0" w:space="0" w:color="auto" w:frame="1"/>
          <w:lang w:val="es-VE" w:eastAsia="es-VE"/>
        </w:rPr>
      </w:pPr>
      <w:r>
        <w:rPr>
          <w:rFonts w:eastAsia="Times New Roman"/>
          <w:bCs/>
          <w:sz w:val="24"/>
          <w:szCs w:val="24"/>
          <w:bdr w:val="none" w:sz="0" w:space="0" w:color="auto" w:frame="1"/>
          <w:lang w:val="es-VE" w:eastAsia="es-VE"/>
        </w:rPr>
        <w:lastRenderedPageBreak/>
        <w:t xml:space="preserve">El costo de la tierra en América Latina va entre 2.000 US$ a 10.000 US$ la hectárea en tierras con vocación agrícola o ganadera. Si comparamos esto con lo que cuesta una hectárea en Europa, Estado Unidos, etc. es claro entender mejor esa mirada de los fondos de inversión agrícola hacia Sudamérica particularmente. </w:t>
      </w:r>
    </w:p>
    <w:p w:rsidR="008337FA" w:rsidRDefault="008337FA" w:rsidP="00192D93">
      <w:pPr>
        <w:spacing w:beforeAutospacing="1" w:after="0" w:afterAutospacing="1"/>
        <w:textAlignment w:val="baseline"/>
        <w:rPr>
          <w:rFonts w:eastAsia="Times New Roman"/>
          <w:b/>
          <w:bCs/>
          <w:sz w:val="24"/>
          <w:szCs w:val="24"/>
          <w:bdr w:val="none" w:sz="0" w:space="0" w:color="auto" w:frame="1"/>
          <w:lang w:val="es-VE" w:eastAsia="es-VE"/>
        </w:rPr>
      </w:pPr>
      <w:r w:rsidRPr="008337FA">
        <w:rPr>
          <w:rFonts w:eastAsia="Times New Roman"/>
          <w:b/>
          <w:bCs/>
          <w:sz w:val="24"/>
          <w:szCs w:val="24"/>
          <w:bdr w:val="none" w:sz="0" w:space="0" w:color="auto" w:frame="1"/>
          <w:lang w:val="es-VE" w:eastAsia="es-VE"/>
        </w:rPr>
        <w:t>¿Qué buscan los fondos de inversión?</w:t>
      </w:r>
    </w:p>
    <w:p w:rsidR="008337FA" w:rsidRDefault="008337FA" w:rsidP="00192D93">
      <w:pPr>
        <w:spacing w:beforeAutospacing="1" w:after="0" w:afterAutospacing="1"/>
        <w:textAlignment w:val="baseline"/>
        <w:rPr>
          <w:sz w:val="24"/>
          <w:szCs w:val="24"/>
        </w:rPr>
      </w:pPr>
      <w:r w:rsidRPr="008337FA">
        <w:rPr>
          <w:sz w:val="24"/>
          <w:szCs w:val="24"/>
        </w:rPr>
        <w:t xml:space="preserve">Los </w:t>
      </w:r>
      <w:r>
        <w:rPr>
          <w:sz w:val="24"/>
          <w:szCs w:val="24"/>
        </w:rPr>
        <w:t xml:space="preserve">fondos se apoyan en tres elementos fundamentales: </w:t>
      </w:r>
    </w:p>
    <w:p w:rsidR="008337FA" w:rsidRPr="008337FA" w:rsidRDefault="008337FA" w:rsidP="008337FA">
      <w:pPr>
        <w:pStyle w:val="Prrafodelista"/>
        <w:numPr>
          <w:ilvl w:val="0"/>
          <w:numId w:val="16"/>
        </w:numPr>
        <w:spacing w:beforeAutospacing="1" w:after="0" w:afterAutospacing="1"/>
        <w:textAlignment w:val="baseline"/>
        <w:rPr>
          <w:rFonts w:eastAsia="Times New Roman"/>
          <w:b/>
          <w:bCs/>
          <w:sz w:val="24"/>
          <w:szCs w:val="24"/>
          <w:bdr w:val="none" w:sz="0" w:space="0" w:color="auto" w:frame="1"/>
          <w:lang w:val="es-VE" w:eastAsia="es-VE"/>
        </w:rPr>
      </w:pPr>
      <w:r>
        <w:rPr>
          <w:sz w:val="24"/>
          <w:szCs w:val="24"/>
        </w:rPr>
        <w:t xml:space="preserve">Rentabilidad </w:t>
      </w:r>
    </w:p>
    <w:p w:rsidR="008337FA" w:rsidRPr="008337FA" w:rsidRDefault="008337FA" w:rsidP="008337FA">
      <w:pPr>
        <w:pStyle w:val="Prrafodelista"/>
        <w:numPr>
          <w:ilvl w:val="0"/>
          <w:numId w:val="16"/>
        </w:numPr>
        <w:spacing w:beforeAutospacing="1" w:after="0" w:afterAutospacing="1"/>
        <w:textAlignment w:val="baseline"/>
        <w:rPr>
          <w:rFonts w:eastAsia="Times New Roman"/>
          <w:b/>
          <w:bCs/>
          <w:sz w:val="24"/>
          <w:szCs w:val="24"/>
          <w:bdr w:val="none" w:sz="0" w:space="0" w:color="auto" w:frame="1"/>
          <w:lang w:val="es-VE" w:eastAsia="es-VE"/>
        </w:rPr>
      </w:pPr>
      <w:r>
        <w:rPr>
          <w:sz w:val="24"/>
          <w:szCs w:val="24"/>
          <w:lang w:val="es-VE"/>
        </w:rPr>
        <w:t xml:space="preserve">Seguridad alimentaria y </w:t>
      </w:r>
    </w:p>
    <w:p w:rsidR="008337FA" w:rsidRPr="00C0219F" w:rsidRDefault="008337FA" w:rsidP="00C85A7A">
      <w:pPr>
        <w:pStyle w:val="Prrafodelista"/>
        <w:numPr>
          <w:ilvl w:val="0"/>
          <w:numId w:val="16"/>
        </w:numPr>
        <w:spacing w:beforeAutospacing="1" w:after="0" w:afterAutospacing="1"/>
        <w:textAlignment w:val="baseline"/>
        <w:rPr>
          <w:rFonts w:eastAsia="Times New Roman"/>
          <w:b/>
          <w:bCs/>
          <w:sz w:val="24"/>
          <w:szCs w:val="24"/>
          <w:bdr w:val="none" w:sz="0" w:space="0" w:color="auto" w:frame="1"/>
          <w:lang w:val="es-VE" w:eastAsia="es-VE"/>
        </w:rPr>
      </w:pPr>
      <w:r w:rsidRPr="008337FA">
        <w:rPr>
          <w:sz w:val="24"/>
          <w:szCs w:val="24"/>
          <w:lang w:val="es-VE"/>
        </w:rPr>
        <w:t xml:space="preserve">Control de la cadena </w:t>
      </w:r>
    </w:p>
    <w:p w:rsidR="00C0219F" w:rsidRPr="005741CC" w:rsidRDefault="00C0219F" w:rsidP="00C0219F">
      <w:pPr>
        <w:rPr>
          <w:b/>
          <w:sz w:val="24"/>
          <w:szCs w:val="24"/>
          <w:lang w:val="es-VE"/>
        </w:rPr>
      </w:pPr>
      <w:r w:rsidRPr="005741CC">
        <w:rPr>
          <w:b/>
          <w:sz w:val="24"/>
          <w:szCs w:val="24"/>
          <w:lang w:val="es-VE"/>
        </w:rPr>
        <w:t xml:space="preserve">Venezuela en este contexto </w:t>
      </w:r>
    </w:p>
    <w:p w:rsidR="00C0219F" w:rsidRDefault="00C0219F" w:rsidP="00C0219F">
      <w:pPr>
        <w:rPr>
          <w:sz w:val="24"/>
          <w:szCs w:val="24"/>
          <w:lang w:val="es-VE"/>
        </w:rPr>
      </w:pPr>
      <w:r>
        <w:rPr>
          <w:sz w:val="24"/>
          <w:szCs w:val="24"/>
          <w:lang w:val="es-VE"/>
        </w:rPr>
        <w:t xml:space="preserve">Esto no escapa para Venezuela, donde el valor de la tierra hoy por hoy es muy bajo con alta disponibilidad de recursos hídricos y millones de tierras cultivables y ganaderas, esto es lo que dispara una oportunidad de cara al futuro. </w:t>
      </w:r>
    </w:p>
    <w:p w:rsidR="00C0219F" w:rsidRDefault="00C0219F" w:rsidP="00C0219F">
      <w:pPr>
        <w:rPr>
          <w:sz w:val="24"/>
          <w:szCs w:val="24"/>
          <w:lang w:val="es-VE"/>
        </w:rPr>
      </w:pPr>
      <w:r>
        <w:rPr>
          <w:sz w:val="24"/>
          <w:szCs w:val="24"/>
          <w:lang w:val="es-VE"/>
        </w:rPr>
        <w:t xml:space="preserve">Impulsar un ciclo de expansión agrícola en Venezuela pasa por el desarrollo de un </w:t>
      </w:r>
      <w:r w:rsidRPr="00C0219F">
        <w:rPr>
          <w:b/>
          <w:sz w:val="24"/>
          <w:szCs w:val="24"/>
          <w:lang w:val="es-VE"/>
        </w:rPr>
        <w:t>nuevo modelo agro-productivo</w:t>
      </w:r>
      <w:r>
        <w:rPr>
          <w:sz w:val="24"/>
          <w:szCs w:val="24"/>
          <w:lang w:val="es-VE"/>
        </w:rPr>
        <w:t>, los llamados agronegocios que solo en Argentina se estima que impulsa el 80% de la producción agrícola.</w:t>
      </w:r>
    </w:p>
    <w:p w:rsidR="00C0219F" w:rsidRDefault="00C0219F" w:rsidP="00C0219F">
      <w:pPr>
        <w:rPr>
          <w:sz w:val="24"/>
          <w:szCs w:val="24"/>
          <w:lang w:val="es-VE"/>
        </w:rPr>
      </w:pPr>
      <w:r>
        <w:rPr>
          <w:sz w:val="24"/>
          <w:szCs w:val="24"/>
          <w:lang w:val="es-VE"/>
        </w:rPr>
        <w:t xml:space="preserve">Muchos piensan que Venezuela está lejos de esta realidad, pero la verdad indica que debemos irnos preparando por que en el mediano plazo muchos inversionistas estarán viendo este país y particularmente nuestro sector agrícola con sus atributos de disponibilidad de tierra y de bajo costo, recursos hídricos y con capacidad para poner a tono nuestra infraestructura vial y de puertos. </w:t>
      </w:r>
    </w:p>
    <w:p w:rsidR="005C0E40" w:rsidRDefault="005C0E40" w:rsidP="00C0219F">
      <w:pPr>
        <w:rPr>
          <w:sz w:val="24"/>
          <w:szCs w:val="24"/>
          <w:lang w:val="es-VE"/>
        </w:rPr>
      </w:pPr>
      <w:r>
        <w:rPr>
          <w:sz w:val="24"/>
          <w:szCs w:val="24"/>
          <w:lang w:val="es-VE"/>
        </w:rPr>
        <w:t xml:space="preserve">Para la Venezuela que queremos los fondos de inversión definitivamente son una alternativa, mas aun ante las limitaciones de financiamiento. Loa fondos de inversión no solo cuentan con el capital sino también pueden sumar en el valor del negocio y buscan nuevas oportunidades para crecer. </w:t>
      </w:r>
    </w:p>
    <w:sectPr w:rsidR="005C0E40" w:rsidSect="00D556C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FCE" w:rsidRDefault="00602FCE" w:rsidP="005616A6">
      <w:r>
        <w:separator/>
      </w:r>
    </w:p>
    <w:p w:rsidR="00602FCE" w:rsidRDefault="00602FCE" w:rsidP="005616A6"/>
    <w:p w:rsidR="00602FCE" w:rsidRDefault="00602FCE" w:rsidP="005616A6"/>
  </w:endnote>
  <w:endnote w:type="continuationSeparator" w:id="0">
    <w:p w:rsidR="00602FCE" w:rsidRDefault="00602FCE" w:rsidP="005616A6">
      <w:r>
        <w:continuationSeparator/>
      </w:r>
    </w:p>
    <w:p w:rsidR="00602FCE" w:rsidRDefault="00602FCE" w:rsidP="005616A6"/>
    <w:p w:rsidR="00602FCE" w:rsidRDefault="00602FCE" w:rsidP="005616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A6" w:rsidRDefault="00951307" w:rsidP="0050625D">
    <w:pPr>
      <w:pStyle w:val="Piedepgina"/>
      <w:framePr w:wrap="none" w:vAnchor="text" w:hAnchor="margin" w:xAlign="right" w:y="1"/>
      <w:rPr>
        <w:rStyle w:val="Nmerodepgina"/>
      </w:rPr>
    </w:pPr>
    <w:r>
      <w:rPr>
        <w:rStyle w:val="Nmerodepgina"/>
      </w:rPr>
      <w:fldChar w:fldCharType="begin"/>
    </w:r>
    <w:r w:rsidR="005616A6">
      <w:rPr>
        <w:rStyle w:val="Nmerodepgina"/>
      </w:rPr>
      <w:instrText xml:space="preserve">PAGE  </w:instrText>
    </w:r>
    <w:r>
      <w:rPr>
        <w:rStyle w:val="Nmerodepgina"/>
      </w:rPr>
      <w:fldChar w:fldCharType="end"/>
    </w:r>
  </w:p>
  <w:p w:rsidR="005616A6" w:rsidRDefault="005616A6" w:rsidP="005616A6">
    <w:pPr>
      <w:pStyle w:val="Piedepgina"/>
      <w:ind w:right="360"/>
      <w:rPr>
        <w:rStyle w:val="Nmerodepgina"/>
      </w:rPr>
    </w:pPr>
  </w:p>
  <w:p w:rsidR="005616A6" w:rsidRDefault="005616A6" w:rsidP="005616A6">
    <w:pPr>
      <w:pStyle w:val="Piedepgina"/>
    </w:pPr>
  </w:p>
  <w:p w:rsidR="00F33232" w:rsidRDefault="00F33232" w:rsidP="005616A6"/>
  <w:p w:rsidR="00F33232" w:rsidRDefault="00F33232" w:rsidP="005616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A6" w:rsidRDefault="00951307" w:rsidP="0050625D">
    <w:pPr>
      <w:pStyle w:val="Piedepgina"/>
      <w:framePr w:wrap="none" w:vAnchor="text" w:hAnchor="margin" w:xAlign="right" w:y="1"/>
      <w:rPr>
        <w:rStyle w:val="Nmerodepgina"/>
      </w:rPr>
    </w:pPr>
    <w:r>
      <w:rPr>
        <w:rStyle w:val="Nmerodepgina"/>
      </w:rPr>
      <w:fldChar w:fldCharType="begin"/>
    </w:r>
    <w:r w:rsidR="005616A6">
      <w:rPr>
        <w:rStyle w:val="Nmerodepgina"/>
      </w:rPr>
      <w:instrText xml:space="preserve">PAGE  </w:instrText>
    </w:r>
    <w:r>
      <w:rPr>
        <w:rStyle w:val="Nmerodepgina"/>
      </w:rPr>
      <w:fldChar w:fldCharType="separate"/>
    </w:r>
    <w:r w:rsidR="008752B2">
      <w:rPr>
        <w:rStyle w:val="Nmerodepgina"/>
        <w:noProof/>
      </w:rPr>
      <w:t>4</w:t>
    </w:r>
    <w:r>
      <w:rPr>
        <w:rStyle w:val="Nmerodepgina"/>
      </w:rPr>
      <w:fldChar w:fldCharType="end"/>
    </w:r>
  </w:p>
  <w:p w:rsidR="005616A6" w:rsidRDefault="005616A6" w:rsidP="005616A6">
    <w:pPr>
      <w:pStyle w:val="Piedepgina"/>
      <w:ind w:right="360"/>
      <w:rPr>
        <w:rStyle w:val="Nmerodepgina"/>
      </w:rPr>
    </w:pPr>
  </w:p>
  <w:p w:rsidR="005616A6" w:rsidRDefault="005616A6" w:rsidP="005616A6">
    <w:pPr>
      <w:pStyle w:val="Piedepgina"/>
    </w:pPr>
  </w:p>
  <w:p w:rsidR="00F33232" w:rsidRDefault="00F33232" w:rsidP="005616A6"/>
  <w:p w:rsidR="00F33232" w:rsidRDefault="00F33232" w:rsidP="005616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FCE" w:rsidRDefault="00602FCE" w:rsidP="005616A6">
      <w:r>
        <w:separator/>
      </w:r>
    </w:p>
    <w:p w:rsidR="00602FCE" w:rsidRDefault="00602FCE" w:rsidP="005616A6"/>
    <w:p w:rsidR="00602FCE" w:rsidRDefault="00602FCE" w:rsidP="005616A6"/>
  </w:footnote>
  <w:footnote w:type="continuationSeparator" w:id="0">
    <w:p w:rsidR="00602FCE" w:rsidRDefault="00602FCE" w:rsidP="005616A6">
      <w:r>
        <w:continuationSeparator/>
      </w:r>
    </w:p>
    <w:p w:rsidR="00602FCE" w:rsidRDefault="00602FCE" w:rsidP="005616A6"/>
    <w:p w:rsidR="00602FCE" w:rsidRDefault="00602FCE" w:rsidP="005616A6"/>
  </w:footnote>
  <w:footnote w:id="1">
    <w:p w:rsidR="00E7618B" w:rsidRPr="00820BE8" w:rsidRDefault="00E7618B" w:rsidP="00E7618B">
      <w:pPr>
        <w:pStyle w:val="Textonotapie"/>
        <w:rPr>
          <w:lang w:val="es-VE"/>
        </w:rPr>
      </w:pPr>
      <w:r>
        <w:rPr>
          <w:rStyle w:val="Refdenotaalpie"/>
        </w:rPr>
        <w:footnoteRef/>
      </w:r>
      <w:r>
        <w:t xml:space="preserve"> </w:t>
      </w:r>
      <w:r>
        <w:rPr>
          <w:color w:val="81878C"/>
          <w:sz w:val="20"/>
          <w:szCs w:val="20"/>
          <w:shd w:val="clear" w:color="auto" w:fill="F2F3F6"/>
        </w:rPr>
        <w:t>Organización de las Naciones Unidas para la Agricultura y la Alimentación,2016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A9" w:rsidRDefault="005616A6" w:rsidP="005616A6">
    <w:pPr>
      <w:pStyle w:val="Encabezado"/>
      <w:rPr>
        <w:b/>
        <w:color w:val="578CAF"/>
        <w:sz w:val="28"/>
        <w:szCs w:val="28"/>
      </w:rPr>
    </w:pPr>
    <w:r w:rsidRPr="00D26277">
      <w:rPr>
        <w:b/>
        <w:noProof/>
        <w:color w:val="7F7F7F" w:themeColor="text1" w:themeTint="80"/>
        <w:sz w:val="28"/>
        <w:szCs w:val="28"/>
        <w:lang w:val="es-VE" w:eastAsia="es-VE"/>
      </w:rPr>
      <w:drawing>
        <wp:anchor distT="0" distB="0" distL="114300" distR="114300" simplePos="0" relativeHeight="251659264" behindDoc="1" locked="0" layoutInCell="1" allowOverlap="1">
          <wp:simplePos x="0" y="0"/>
          <wp:positionH relativeFrom="margin">
            <wp:posOffset>4511040</wp:posOffset>
          </wp:positionH>
          <wp:positionV relativeFrom="margin">
            <wp:posOffset>-572135</wp:posOffset>
          </wp:positionV>
          <wp:extent cx="1450340" cy="5118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carta.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548" t="15390"/>
                  <a:stretch/>
                </pic:blipFill>
                <pic:spPr bwMode="auto">
                  <a:xfrm>
                    <a:off x="0" y="0"/>
                    <a:ext cx="1450340" cy="5118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602E1A">
      <w:rPr>
        <w:b/>
        <w:color w:val="578CAF"/>
        <w:sz w:val="28"/>
        <w:szCs w:val="28"/>
      </w:rPr>
      <w:t>Fondos de Inversión Agrícola</w:t>
    </w:r>
  </w:p>
  <w:p w:rsidR="00214F02" w:rsidRDefault="00602E1A" w:rsidP="005616A6">
    <w:pPr>
      <w:pStyle w:val="Encabezado"/>
      <w:rPr>
        <w:b/>
        <w:color w:val="578CAF"/>
        <w:sz w:val="28"/>
        <w:szCs w:val="28"/>
      </w:rPr>
    </w:pPr>
    <w:r>
      <w:rPr>
        <w:b/>
        <w:color w:val="578CAF"/>
        <w:sz w:val="28"/>
        <w:szCs w:val="28"/>
      </w:rPr>
      <w:t>Una oportunidad para el campo venezolano.</w:t>
    </w:r>
  </w:p>
  <w:p w:rsidR="00602E1A" w:rsidRDefault="00445EBD" w:rsidP="005616A6">
    <w:pPr>
      <w:pStyle w:val="Encabezado"/>
      <w:rPr>
        <w:color w:val="7F7F7F" w:themeColor="text1" w:themeTint="80"/>
        <w:szCs w:val="20"/>
      </w:rPr>
    </w:pPr>
    <w:r>
      <w:rPr>
        <w:color w:val="7F7F7F" w:themeColor="text1" w:themeTint="80"/>
        <w:szCs w:val="20"/>
      </w:rPr>
      <w:t xml:space="preserve">Enero </w:t>
    </w:r>
    <w:r w:rsidR="005616A6" w:rsidRPr="00865F6F">
      <w:rPr>
        <w:color w:val="7F7F7F" w:themeColor="text1" w:themeTint="80"/>
        <w:szCs w:val="20"/>
      </w:rPr>
      <w:t>201</w:t>
    </w:r>
    <w:r w:rsidR="00214F02">
      <w:rPr>
        <w:color w:val="7F7F7F" w:themeColor="text1" w:themeTint="80"/>
        <w:szCs w:val="20"/>
      </w:rPr>
      <w:t>9</w:t>
    </w:r>
  </w:p>
  <w:p w:rsidR="00602E1A" w:rsidRDefault="00602E1A" w:rsidP="005616A6">
    <w:pPr>
      <w:pStyle w:val="Encabezado"/>
      <w:rPr>
        <w:color w:val="7F7F7F" w:themeColor="text1" w:themeTint="80"/>
        <w:szCs w:val="20"/>
      </w:rPr>
    </w:pPr>
    <w:r>
      <w:rPr>
        <w:color w:val="7F7F7F" w:themeColor="text1" w:themeTint="80"/>
        <w:szCs w:val="20"/>
      </w:rPr>
      <w:t>Raúl D. López M.</w:t>
    </w:r>
  </w:p>
  <w:p w:rsidR="00F33232" w:rsidRPr="005616A6" w:rsidRDefault="00F33232" w:rsidP="005616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0535B"/>
    <w:multiLevelType w:val="hybridMultilevel"/>
    <w:tmpl w:val="8E62F104"/>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8123EE2"/>
    <w:multiLevelType w:val="hybridMultilevel"/>
    <w:tmpl w:val="44F6E4A8"/>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3">
    <w:nsid w:val="0DC614CC"/>
    <w:multiLevelType w:val="hybridMultilevel"/>
    <w:tmpl w:val="1CE4CD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0E6148C8"/>
    <w:multiLevelType w:val="hybridMultilevel"/>
    <w:tmpl w:val="E35CFC26"/>
    <w:lvl w:ilvl="0" w:tplc="0409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4C20F6C"/>
    <w:multiLevelType w:val="hybridMultilevel"/>
    <w:tmpl w:val="BA7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C3EAB"/>
    <w:multiLevelType w:val="hybridMultilevel"/>
    <w:tmpl w:val="41280032"/>
    <w:lvl w:ilvl="0" w:tplc="9CFCECC8">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20324FE7"/>
    <w:multiLevelType w:val="hybridMultilevel"/>
    <w:tmpl w:val="1800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42903"/>
    <w:multiLevelType w:val="hybridMultilevel"/>
    <w:tmpl w:val="4184D6EE"/>
    <w:lvl w:ilvl="0" w:tplc="2254430C">
      <w:start w:val="1"/>
      <w:numFmt w:val="decimal"/>
      <w:lvlText w:val="%1."/>
      <w:lvlJc w:val="left"/>
      <w:pPr>
        <w:tabs>
          <w:tab w:val="num" w:pos="720"/>
        </w:tabs>
        <w:ind w:left="720" w:hanging="360"/>
      </w:pPr>
    </w:lvl>
    <w:lvl w:ilvl="1" w:tplc="9006B81A" w:tentative="1">
      <w:start w:val="1"/>
      <w:numFmt w:val="decimal"/>
      <w:lvlText w:val="%2."/>
      <w:lvlJc w:val="left"/>
      <w:pPr>
        <w:tabs>
          <w:tab w:val="num" w:pos="1440"/>
        </w:tabs>
        <w:ind w:left="1440" w:hanging="360"/>
      </w:pPr>
    </w:lvl>
    <w:lvl w:ilvl="2" w:tplc="747E9636" w:tentative="1">
      <w:start w:val="1"/>
      <w:numFmt w:val="decimal"/>
      <w:lvlText w:val="%3."/>
      <w:lvlJc w:val="left"/>
      <w:pPr>
        <w:tabs>
          <w:tab w:val="num" w:pos="2160"/>
        </w:tabs>
        <w:ind w:left="2160" w:hanging="360"/>
      </w:pPr>
    </w:lvl>
    <w:lvl w:ilvl="3" w:tplc="10FE32CE" w:tentative="1">
      <w:start w:val="1"/>
      <w:numFmt w:val="decimal"/>
      <w:lvlText w:val="%4."/>
      <w:lvlJc w:val="left"/>
      <w:pPr>
        <w:tabs>
          <w:tab w:val="num" w:pos="2880"/>
        </w:tabs>
        <w:ind w:left="2880" w:hanging="360"/>
      </w:pPr>
    </w:lvl>
    <w:lvl w:ilvl="4" w:tplc="9AD20BB6" w:tentative="1">
      <w:start w:val="1"/>
      <w:numFmt w:val="decimal"/>
      <w:lvlText w:val="%5."/>
      <w:lvlJc w:val="left"/>
      <w:pPr>
        <w:tabs>
          <w:tab w:val="num" w:pos="3600"/>
        </w:tabs>
        <w:ind w:left="3600" w:hanging="360"/>
      </w:pPr>
    </w:lvl>
    <w:lvl w:ilvl="5" w:tplc="862A7204" w:tentative="1">
      <w:start w:val="1"/>
      <w:numFmt w:val="decimal"/>
      <w:lvlText w:val="%6."/>
      <w:lvlJc w:val="left"/>
      <w:pPr>
        <w:tabs>
          <w:tab w:val="num" w:pos="4320"/>
        </w:tabs>
        <w:ind w:left="4320" w:hanging="360"/>
      </w:pPr>
    </w:lvl>
    <w:lvl w:ilvl="6" w:tplc="8F645E30" w:tentative="1">
      <w:start w:val="1"/>
      <w:numFmt w:val="decimal"/>
      <w:lvlText w:val="%7."/>
      <w:lvlJc w:val="left"/>
      <w:pPr>
        <w:tabs>
          <w:tab w:val="num" w:pos="5040"/>
        </w:tabs>
        <w:ind w:left="5040" w:hanging="360"/>
      </w:pPr>
    </w:lvl>
    <w:lvl w:ilvl="7" w:tplc="C346DAEE" w:tentative="1">
      <w:start w:val="1"/>
      <w:numFmt w:val="decimal"/>
      <w:lvlText w:val="%8."/>
      <w:lvlJc w:val="left"/>
      <w:pPr>
        <w:tabs>
          <w:tab w:val="num" w:pos="5760"/>
        </w:tabs>
        <w:ind w:left="5760" w:hanging="360"/>
      </w:pPr>
    </w:lvl>
    <w:lvl w:ilvl="8" w:tplc="61D6ED4E" w:tentative="1">
      <w:start w:val="1"/>
      <w:numFmt w:val="decimal"/>
      <w:lvlText w:val="%9."/>
      <w:lvlJc w:val="left"/>
      <w:pPr>
        <w:tabs>
          <w:tab w:val="num" w:pos="6480"/>
        </w:tabs>
        <w:ind w:left="6480" w:hanging="360"/>
      </w:pPr>
    </w:lvl>
  </w:abstractNum>
  <w:abstractNum w:abstractNumId="9">
    <w:nsid w:val="3C3923BE"/>
    <w:multiLevelType w:val="hybridMultilevel"/>
    <w:tmpl w:val="B53C478E"/>
    <w:lvl w:ilvl="0" w:tplc="7A047F5A">
      <w:start w:val="1"/>
      <w:numFmt w:val="bullet"/>
      <w:lvlText w:val=""/>
      <w:lvlJc w:val="left"/>
      <w:pPr>
        <w:tabs>
          <w:tab w:val="num" w:pos="720"/>
        </w:tabs>
        <w:ind w:left="720" w:hanging="360"/>
      </w:pPr>
      <w:rPr>
        <w:rFonts w:ascii="Wingdings" w:hAnsi="Wingdings" w:hint="default"/>
      </w:rPr>
    </w:lvl>
    <w:lvl w:ilvl="1" w:tplc="1E2CC246">
      <w:start w:val="1"/>
      <w:numFmt w:val="bullet"/>
      <w:lvlText w:val=""/>
      <w:lvlJc w:val="left"/>
      <w:pPr>
        <w:tabs>
          <w:tab w:val="num" w:pos="1440"/>
        </w:tabs>
        <w:ind w:left="1440" w:hanging="360"/>
      </w:pPr>
      <w:rPr>
        <w:rFonts w:ascii="Wingdings" w:hAnsi="Wingdings" w:hint="default"/>
      </w:rPr>
    </w:lvl>
    <w:lvl w:ilvl="2" w:tplc="6AC0D08E" w:tentative="1">
      <w:start w:val="1"/>
      <w:numFmt w:val="bullet"/>
      <w:lvlText w:val=""/>
      <w:lvlJc w:val="left"/>
      <w:pPr>
        <w:tabs>
          <w:tab w:val="num" w:pos="2160"/>
        </w:tabs>
        <w:ind w:left="2160" w:hanging="360"/>
      </w:pPr>
      <w:rPr>
        <w:rFonts w:ascii="Wingdings" w:hAnsi="Wingdings" w:hint="default"/>
      </w:rPr>
    </w:lvl>
    <w:lvl w:ilvl="3" w:tplc="924036D0" w:tentative="1">
      <w:start w:val="1"/>
      <w:numFmt w:val="bullet"/>
      <w:lvlText w:val=""/>
      <w:lvlJc w:val="left"/>
      <w:pPr>
        <w:tabs>
          <w:tab w:val="num" w:pos="2880"/>
        </w:tabs>
        <w:ind w:left="2880" w:hanging="360"/>
      </w:pPr>
      <w:rPr>
        <w:rFonts w:ascii="Wingdings" w:hAnsi="Wingdings" w:hint="default"/>
      </w:rPr>
    </w:lvl>
    <w:lvl w:ilvl="4" w:tplc="1E7E3612" w:tentative="1">
      <w:start w:val="1"/>
      <w:numFmt w:val="bullet"/>
      <w:lvlText w:val=""/>
      <w:lvlJc w:val="left"/>
      <w:pPr>
        <w:tabs>
          <w:tab w:val="num" w:pos="3600"/>
        </w:tabs>
        <w:ind w:left="3600" w:hanging="360"/>
      </w:pPr>
      <w:rPr>
        <w:rFonts w:ascii="Wingdings" w:hAnsi="Wingdings" w:hint="default"/>
      </w:rPr>
    </w:lvl>
    <w:lvl w:ilvl="5" w:tplc="CF383886" w:tentative="1">
      <w:start w:val="1"/>
      <w:numFmt w:val="bullet"/>
      <w:lvlText w:val=""/>
      <w:lvlJc w:val="left"/>
      <w:pPr>
        <w:tabs>
          <w:tab w:val="num" w:pos="4320"/>
        </w:tabs>
        <w:ind w:left="4320" w:hanging="360"/>
      </w:pPr>
      <w:rPr>
        <w:rFonts w:ascii="Wingdings" w:hAnsi="Wingdings" w:hint="default"/>
      </w:rPr>
    </w:lvl>
    <w:lvl w:ilvl="6" w:tplc="E2A67814" w:tentative="1">
      <w:start w:val="1"/>
      <w:numFmt w:val="bullet"/>
      <w:lvlText w:val=""/>
      <w:lvlJc w:val="left"/>
      <w:pPr>
        <w:tabs>
          <w:tab w:val="num" w:pos="5040"/>
        </w:tabs>
        <w:ind w:left="5040" w:hanging="360"/>
      </w:pPr>
      <w:rPr>
        <w:rFonts w:ascii="Wingdings" w:hAnsi="Wingdings" w:hint="default"/>
      </w:rPr>
    </w:lvl>
    <w:lvl w:ilvl="7" w:tplc="0FA23080" w:tentative="1">
      <w:start w:val="1"/>
      <w:numFmt w:val="bullet"/>
      <w:lvlText w:val=""/>
      <w:lvlJc w:val="left"/>
      <w:pPr>
        <w:tabs>
          <w:tab w:val="num" w:pos="5760"/>
        </w:tabs>
        <w:ind w:left="5760" w:hanging="360"/>
      </w:pPr>
      <w:rPr>
        <w:rFonts w:ascii="Wingdings" w:hAnsi="Wingdings" w:hint="default"/>
      </w:rPr>
    </w:lvl>
    <w:lvl w:ilvl="8" w:tplc="0F904FB0" w:tentative="1">
      <w:start w:val="1"/>
      <w:numFmt w:val="bullet"/>
      <w:lvlText w:val=""/>
      <w:lvlJc w:val="left"/>
      <w:pPr>
        <w:tabs>
          <w:tab w:val="num" w:pos="6480"/>
        </w:tabs>
        <w:ind w:left="6480" w:hanging="360"/>
      </w:pPr>
      <w:rPr>
        <w:rFonts w:ascii="Wingdings" w:hAnsi="Wingdings" w:hint="default"/>
      </w:rPr>
    </w:lvl>
  </w:abstractNum>
  <w:abstractNum w:abstractNumId="10">
    <w:nsid w:val="427C44C4"/>
    <w:multiLevelType w:val="hybridMultilevel"/>
    <w:tmpl w:val="A9F49544"/>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51B43755"/>
    <w:multiLevelType w:val="hybridMultilevel"/>
    <w:tmpl w:val="F926BF50"/>
    <w:lvl w:ilvl="0" w:tplc="04090003">
      <w:start w:val="1"/>
      <w:numFmt w:val="bullet"/>
      <w:lvlText w:val="o"/>
      <w:lvlJc w:val="left"/>
      <w:pPr>
        <w:tabs>
          <w:tab w:val="num" w:pos="720"/>
        </w:tabs>
        <w:ind w:left="720" w:hanging="360"/>
      </w:pPr>
      <w:rPr>
        <w:rFonts w:ascii="Courier New" w:hAnsi="Courier New" w:cs="Courier New" w:hint="default"/>
      </w:rPr>
    </w:lvl>
    <w:lvl w:ilvl="1" w:tplc="26AE49E0" w:tentative="1">
      <w:start w:val="1"/>
      <w:numFmt w:val="bullet"/>
      <w:lvlText w:val="•"/>
      <w:lvlJc w:val="left"/>
      <w:pPr>
        <w:tabs>
          <w:tab w:val="num" w:pos="1440"/>
        </w:tabs>
        <w:ind w:left="1440" w:hanging="360"/>
      </w:pPr>
      <w:rPr>
        <w:rFonts w:ascii="Arial" w:hAnsi="Arial" w:hint="default"/>
      </w:rPr>
    </w:lvl>
    <w:lvl w:ilvl="2" w:tplc="AE00E142" w:tentative="1">
      <w:start w:val="1"/>
      <w:numFmt w:val="bullet"/>
      <w:lvlText w:val="•"/>
      <w:lvlJc w:val="left"/>
      <w:pPr>
        <w:tabs>
          <w:tab w:val="num" w:pos="2160"/>
        </w:tabs>
        <w:ind w:left="2160" w:hanging="360"/>
      </w:pPr>
      <w:rPr>
        <w:rFonts w:ascii="Arial" w:hAnsi="Arial" w:hint="default"/>
      </w:rPr>
    </w:lvl>
    <w:lvl w:ilvl="3" w:tplc="5D8AFEB8" w:tentative="1">
      <w:start w:val="1"/>
      <w:numFmt w:val="bullet"/>
      <w:lvlText w:val="•"/>
      <w:lvlJc w:val="left"/>
      <w:pPr>
        <w:tabs>
          <w:tab w:val="num" w:pos="2880"/>
        </w:tabs>
        <w:ind w:left="2880" w:hanging="360"/>
      </w:pPr>
      <w:rPr>
        <w:rFonts w:ascii="Arial" w:hAnsi="Arial" w:hint="default"/>
      </w:rPr>
    </w:lvl>
    <w:lvl w:ilvl="4" w:tplc="99061ACE" w:tentative="1">
      <w:start w:val="1"/>
      <w:numFmt w:val="bullet"/>
      <w:lvlText w:val="•"/>
      <w:lvlJc w:val="left"/>
      <w:pPr>
        <w:tabs>
          <w:tab w:val="num" w:pos="3600"/>
        </w:tabs>
        <w:ind w:left="3600" w:hanging="360"/>
      </w:pPr>
      <w:rPr>
        <w:rFonts w:ascii="Arial" w:hAnsi="Arial" w:hint="default"/>
      </w:rPr>
    </w:lvl>
    <w:lvl w:ilvl="5" w:tplc="B6C2B4B2" w:tentative="1">
      <w:start w:val="1"/>
      <w:numFmt w:val="bullet"/>
      <w:lvlText w:val="•"/>
      <w:lvlJc w:val="left"/>
      <w:pPr>
        <w:tabs>
          <w:tab w:val="num" w:pos="4320"/>
        </w:tabs>
        <w:ind w:left="4320" w:hanging="360"/>
      </w:pPr>
      <w:rPr>
        <w:rFonts w:ascii="Arial" w:hAnsi="Arial" w:hint="default"/>
      </w:rPr>
    </w:lvl>
    <w:lvl w:ilvl="6" w:tplc="A000864C" w:tentative="1">
      <w:start w:val="1"/>
      <w:numFmt w:val="bullet"/>
      <w:lvlText w:val="•"/>
      <w:lvlJc w:val="left"/>
      <w:pPr>
        <w:tabs>
          <w:tab w:val="num" w:pos="5040"/>
        </w:tabs>
        <w:ind w:left="5040" w:hanging="360"/>
      </w:pPr>
      <w:rPr>
        <w:rFonts w:ascii="Arial" w:hAnsi="Arial" w:hint="default"/>
      </w:rPr>
    </w:lvl>
    <w:lvl w:ilvl="7" w:tplc="9AF40B38" w:tentative="1">
      <w:start w:val="1"/>
      <w:numFmt w:val="bullet"/>
      <w:lvlText w:val="•"/>
      <w:lvlJc w:val="left"/>
      <w:pPr>
        <w:tabs>
          <w:tab w:val="num" w:pos="5760"/>
        </w:tabs>
        <w:ind w:left="5760" w:hanging="360"/>
      </w:pPr>
      <w:rPr>
        <w:rFonts w:ascii="Arial" w:hAnsi="Arial" w:hint="default"/>
      </w:rPr>
    </w:lvl>
    <w:lvl w:ilvl="8" w:tplc="DEAAC6DE" w:tentative="1">
      <w:start w:val="1"/>
      <w:numFmt w:val="bullet"/>
      <w:lvlText w:val="•"/>
      <w:lvlJc w:val="left"/>
      <w:pPr>
        <w:tabs>
          <w:tab w:val="num" w:pos="6480"/>
        </w:tabs>
        <w:ind w:left="6480" w:hanging="360"/>
      </w:pPr>
      <w:rPr>
        <w:rFonts w:ascii="Arial" w:hAnsi="Arial" w:hint="default"/>
      </w:rPr>
    </w:lvl>
  </w:abstractNum>
  <w:abstractNum w:abstractNumId="12">
    <w:nsid w:val="598C0B8B"/>
    <w:multiLevelType w:val="hybridMultilevel"/>
    <w:tmpl w:val="261A36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5E4F4ED1"/>
    <w:multiLevelType w:val="hybridMultilevel"/>
    <w:tmpl w:val="BB1CCF06"/>
    <w:lvl w:ilvl="0" w:tplc="B8844478">
      <w:start w:val="1"/>
      <w:numFmt w:val="bullet"/>
      <w:lvlText w:val="•"/>
      <w:lvlJc w:val="left"/>
      <w:pPr>
        <w:tabs>
          <w:tab w:val="num" w:pos="720"/>
        </w:tabs>
        <w:ind w:left="720" w:hanging="360"/>
      </w:pPr>
      <w:rPr>
        <w:rFonts w:ascii="Arial" w:hAnsi="Arial" w:hint="default"/>
      </w:rPr>
    </w:lvl>
    <w:lvl w:ilvl="1" w:tplc="26AE49E0" w:tentative="1">
      <w:start w:val="1"/>
      <w:numFmt w:val="bullet"/>
      <w:lvlText w:val="•"/>
      <w:lvlJc w:val="left"/>
      <w:pPr>
        <w:tabs>
          <w:tab w:val="num" w:pos="1440"/>
        </w:tabs>
        <w:ind w:left="1440" w:hanging="360"/>
      </w:pPr>
      <w:rPr>
        <w:rFonts w:ascii="Arial" w:hAnsi="Arial" w:hint="default"/>
      </w:rPr>
    </w:lvl>
    <w:lvl w:ilvl="2" w:tplc="AE00E142" w:tentative="1">
      <w:start w:val="1"/>
      <w:numFmt w:val="bullet"/>
      <w:lvlText w:val="•"/>
      <w:lvlJc w:val="left"/>
      <w:pPr>
        <w:tabs>
          <w:tab w:val="num" w:pos="2160"/>
        </w:tabs>
        <w:ind w:left="2160" w:hanging="360"/>
      </w:pPr>
      <w:rPr>
        <w:rFonts w:ascii="Arial" w:hAnsi="Arial" w:hint="default"/>
      </w:rPr>
    </w:lvl>
    <w:lvl w:ilvl="3" w:tplc="5D8AFEB8" w:tentative="1">
      <w:start w:val="1"/>
      <w:numFmt w:val="bullet"/>
      <w:lvlText w:val="•"/>
      <w:lvlJc w:val="left"/>
      <w:pPr>
        <w:tabs>
          <w:tab w:val="num" w:pos="2880"/>
        </w:tabs>
        <w:ind w:left="2880" w:hanging="360"/>
      </w:pPr>
      <w:rPr>
        <w:rFonts w:ascii="Arial" w:hAnsi="Arial" w:hint="default"/>
      </w:rPr>
    </w:lvl>
    <w:lvl w:ilvl="4" w:tplc="99061ACE" w:tentative="1">
      <w:start w:val="1"/>
      <w:numFmt w:val="bullet"/>
      <w:lvlText w:val="•"/>
      <w:lvlJc w:val="left"/>
      <w:pPr>
        <w:tabs>
          <w:tab w:val="num" w:pos="3600"/>
        </w:tabs>
        <w:ind w:left="3600" w:hanging="360"/>
      </w:pPr>
      <w:rPr>
        <w:rFonts w:ascii="Arial" w:hAnsi="Arial" w:hint="default"/>
      </w:rPr>
    </w:lvl>
    <w:lvl w:ilvl="5" w:tplc="B6C2B4B2" w:tentative="1">
      <w:start w:val="1"/>
      <w:numFmt w:val="bullet"/>
      <w:lvlText w:val="•"/>
      <w:lvlJc w:val="left"/>
      <w:pPr>
        <w:tabs>
          <w:tab w:val="num" w:pos="4320"/>
        </w:tabs>
        <w:ind w:left="4320" w:hanging="360"/>
      </w:pPr>
      <w:rPr>
        <w:rFonts w:ascii="Arial" w:hAnsi="Arial" w:hint="default"/>
      </w:rPr>
    </w:lvl>
    <w:lvl w:ilvl="6" w:tplc="A000864C" w:tentative="1">
      <w:start w:val="1"/>
      <w:numFmt w:val="bullet"/>
      <w:lvlText w:val="•"/>
      <w:lvlJc w:val="left"/>
      <w:pPr>
        <w:tabs>
          <w:tab w:val="num" w:pos="5040"/>
        </w:tabs>
        <w:ind w:left="5040" w:hanging="360"/>
      </w:pPr>
      <w:rPr>
        <w:rFonts w:ascii="Arial" w:hAnsi="Arial" w:hint="default"/>
      </w:rPr>
    </w:lvl>
    <w:lvl w:ilvl="7" w:tplc="9AF40B38" w:tentative="1">
      <w:start w:val="1"/>
      <w:numFmt w:val="bullet"/>
      <w:lvlText w:val="•"/>
      <w:lvlJc w:val="left"/>
      <w:pPr>
        <w:tabs>
          <w:tab w:val="num" w:pos="5760"/>
        </w:tabs>
        <w:ind w:left="5760" w:hanging="360"/>
      </w:pPr>
      <w:rPr>
        <w:rFonts w:ascii="Arial" w:hAnsi="Arial" w:hint="default"/>
      </w:rPr>
    </w:lvl>
    <w:lvl w:ilvl="8" w:tplc="DEAAC6DE" w:tentative="1">
      <w:start w:val="1"/>
      <w:numFmt w:val="bullet"/>
      <w:lvlText w:val="•"/>
      <w:lvlJc w:val="left"/>
      <w:pPr>
        <w:tabs>
          <w:tab w:val="num" w:pos="6480"/>
        </w:tabs>
        <w:ind w:left="6480" w:hanging="360"/>
      </w:pPr>
      <w:rPr>
        <w:rFonts w:ascii="Arial" w:hAnsi="Arial" w:hint="default"/>
      </w:rPr>
    </w:lvl>
  </w:abstractNum>
  <w:abstractNum w:abstractNumId="14">
    <w:nsid w:val="6B7A030C"/>
    <w:multiLevelType w:val="hybridMultilevel"/>
    <w:tmpl w:val="133EA552"/>
    <w:lvl w:ilvl="0" w:tplc="C6AEBAB4">
      <w:start w:val="1"/>
      <w:numFmt w:val="bullet"/>
      <w:lvlText w:val=""/>
      <w:lvlJc w:val="left"/>
      <w:pPr>
        <w:tabs>
          <w:tab w:val="num" w:pos="720"/>
        </w:tabs>
        <w:ind w:left="720" w:hanging="360"/>
      </w:pPr>
      <w:rPr>
        <w:rFonts w:ascii="Wingdings" w:hAnsi="Wingdings" w:hint="default"/>
      </w:rPr>
    </w:lvl>
    <w:lvl w:ilvl="1" w:tplc="0F989BCA">
      <w:start w:val="1"/>
      <w:numFmt w:val="bullet"/>
      <w:lvlText w:val=""/>
      <w:lvlJc w:val="left"/>
      <w:pPr>
        <w:tabs>
          <w:tab w:val="num" w:pos="1440"/>
        </w:tabs>
        <w:ind w:left="1440" w:hanging="360"/>
      </w:pPr>
      <w:rPr>
        <w:rFonts w:ascii="Wingdings" w:hAnsi="Wingdings" w:hint="default"/>
      </w:rPr>
    </w:lvl>
    <w:lvl w:ilvl="2" w:tplc="16089EA8" w:tentative="1">
      <w:start w:val="1"/>
      <w:numFmt w:val="bullet"/>
      <w:lvlText w:val=""/>
      <w:lvlJc w:val="left"/>
      <w:pPr>
        <w:tabs>
          <w:tab w:val="num" w:pos="2160"/>
        </w:tabs>
        <w:ind w:left="2160" w:hanging="360"/>
      </w:pPr>
      <w:rPr>
        <w:rFonts w:ascii="Wingdings" w:hAnsi="Wingdings" w:hint="default"/>
      </w:rPr>
    </w:lvl>
    <w:lvl w:ilvl="3" w:tplc="0B34421C" w:tentative="1">
      <w:start w:val="1"/>
      <w:numFmt w:val="bullet"/>
      <w:lvlText w:val=""/>
      <w:lvlJc w:val="left"/>
      <w:pPr>
        <w:tabs>
          <w:tab w:val="num" w:pos="2880"/>
        </w:tabs>
        <w:ind w:left="2880" w:hanging="360"/>
      </w:pPr>
      <w:rPr>
        <w:rFonts w:ascii="Wingdings" w:hAnsi="Wingdings" w:hint="default"/>
      </w:rPr>
    </w:lvl>
    <w:lvl w:ilvl="4" w:tplc="AF9A5208" w:tentative="1">
      <w:start w:val="1"/>
      <w:numFmt w:val="bullet"/>
      <w:lvlText w:val=""/>
      <w:lvlJc w:val="left"/>
      <w:pPr>
        <w:tabs>
          <w:tab w:val="num" w:pos="3600"/>
        </w:tabs>
        <w:ind w:left="3600" w:hanging="360"/>
      </w:pPr>
      <w:rPr>
        <w:rFonts w:ascii="Wingdings" w:hAnsi="Wingdings" w:hint="default"/>
      </w:rPr>
    </w:lvl>
    <w:lvl w:ilvl="5" w:tplc="55E00A42" w:tentative="1">
      <w:start w:val="1"/>
      <w:numFmt w:val="bullet"/>
      <w:lvlText w:val=""/>
      <w:lvlJc w:val="left"/>
      <w:pPr>
        <w:tabs>
          <w:tab w:val="num" w:pos="4320"/>
        </w:tabs>
        <w:ind w:left="4320" w:hanging="360"/>
      </w:pPr>
      <w:rPr>
        <w:rFonts w:ascii="Wingdings" w:hAnsi="Wingdings" w:hint="default"/>
      </w:rPr>
    </w:lvl>
    <w:lvl w:ilvl="6" w:tplc="DC60FE18" w:tentative="1">
      <w:start w:val="1"/>
      <w:numFmt w:val="bullet"/>
      <w:lvlText w:val=""/>
      <w:lvlJc w:val="left"/>
      <w:pPr>
        <w:tabs>
          <w:tab w:val="num" w:pos="5040"/>
        </w:tabs>
        <w:ind w:left="5040" w:hanging="360"/>
      </w:pPr>
      <w:rPr>
        <w:rFonts w:ascii="Wingdings" w:hAnsi="Wingdings" w:hint="default"/>
      </w:rPr>
    </w:lvl>
    <w:lvl w:ilvl="7" w:tplc="87C88074" w:tentative="1">
      <w:start w:val="1"/>
      <w:numFmt w:val="bullet"/>
      <w:lvlText w:val=""/>
      <w:lvlJc w:val="left"/>
      <w:pPr>
        <w:tabs>
          <w:tab w:val="num" w:pos="5760"/>
        </w:tabs>
        <w:ind w:left="5760" w:hanging="360"/>
      </w:pPr>
      <w:rPr>
        <w:rFonts w:ascii="Wingdings" w:hAnsi="Wingdings" w:hint="default"/>
      </w:rPr>
    </w:lvl>
    <w:lvl w:ilvl="8" w:tplc="8B70F012" w:tentative="1">
      <w:start w:val="1"/>
      <w:numFmt w:val="bullet"/>
      <w:lvlText w:val=""/>
      <w:lvlJc w:val="left"/>
      <w:pPr>
        <w:tabs>
          <w:tab w:val="num" w:pos="6480"/>
        </w:tabs>
        <w:ind w:left="6480" w:hanging="360"/>
      </w:pPr>
      <w:rPr>
        <w:rFonts w:ascii="Wingdings" w:hAnsi="Wingdings" w:hint="default"/>
      </w:rPr>
    </w:lvl>
  </w:abstractNum>
  <w:abstractNum w:abstractNumId="15">
    <w:nsid w:val="6CE85804"/>
    <w:multiLevelType w:val="hybridMultilevel"/>
    <w:tmpl w:val="D93683E2"/>
    <w:lvl w:ilvl="0" w:tplc="0409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5"/>
  </w:num>
  <w:num w:numId="5">
    <w:abstractNumId w:val="1"/>
  </w:num>
  <w:num w:numId="6">
    <w:abstractNumId w:val="10"/>
  </w:num>
  <w:num w:numId="7">
    <w:abstractNumId w:val="12"/>
  </w:num>
  <w:num w:numId="8">
    <w:abstractNumId w:val="14"/>
  </w:num>
  <w:num w:numId="9">
    <w:abstractNumId w:val="8"/>
  </w:num>
  <w:num w:numId="10">
    <w:abstractNumId w:val="6"/>
  </w:num>
  <w:num w:numId="11">
    <w:abstractNumId w:val="9"/>
  </w:num>
  <w:num w:numId="12">
    <w:abstractNumId w:val="13"/>
  </w:num>
  <w:num w:numId="13">
    <w:abstractNumId w:val="11"/>
  </w:num>
  <w:num w:numId="14">
    <w:abstractNumId w:val="4"/>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65F6F"/>
    <w:rsid w:val="00003545"/>
    <w:rsid w:val="0006346D"/>
    <w:rsid w:val="00067B5C"/>
    <w:rsid w:val="000770C9"/>
    <w:rsid w:val="00084A1E"/>
    <w:rsid w:val="00087929"/>
    <w:rsid w:val="000C28D4"/>
    <w:rsid w:val="000D2589"/>
    <w:rsid w:val="001076EF"/>
    <w:rsid w:val="00112F67"/>
    <w:rsid w:val="00113539"/>
    <w:rsid w:val="00114B78"/>
    <w:rsid w:val="00136B6C"/>
    <w:rsid w:val="00140AE0"/>
    <w:rsid w:val="00142222"/>
    <w:rsid w:val="0015159F"/>
    <w:rsid w:val="001705DE"/>
    <w:rsid w:val="00175B22"/>
    <w:rsid w:val="00181414"/>
    <w:rsid w:val="00192D93"/>
    <w:rsid w:val="0019438C"/>
    <w:rsid w:val="001C12F1"/>
    <w:rsid w:val="00214F02"/>
    <w:rsid w:val="00263F8B"/>
    <w:rsid w:val="002766D9"/>
    <w:rsid w:val="002845AB"/>
    <w:rsid w:val="00285343"/>
    <w:rsid w:val="002B61F4"/>
    <w:rsid w:val="002D08C4"/>
    <w:rsid w:val="002E24FB"/>
    <w:rsid w:val="0032538B"/>
    <w:rsid w:val="00343FE7"/>
    <w:rsid w:val="00374EBB"/>
    <w:rsid w:val="0038387D"/>
    <w:rsid w:val="003840CF"/>
    <w:rsid w:val="003A25A7"/>
    <w:rsid w:val="003E7377"/>
    <w:rsid w:val="00401D08"/>
    <w:rsid w:val="00434048"/>
    <w:rsid w:val="00445EBD"/>
    <w:rsid w:val="004B3123"/>
    <w:rsid w:val="004D1971"/>
    <w:rsid w:val="004E2CFD"/>
    <w:rsid w:val="0050625D"/>
    <w:rsid w:val="005077C8"/>
    <w:rsid w:val="00516B6A"/>
    <w:rsid w:val="00517AD7"/>
    <w:rsid w:val="00547DF7"/>
    <w:rsid w:val="005616A6"/>
    <w:rsid w:val="00566864"/>
    <w:rsid w:val="005741CC"/>
    <w:rsid w:val="005930C3"/>
    <w:rsid w:val="005C0E40"/>
    <w:rsid w:val="00602E1A"/>
    <w:rsid w:val="00602FCE"/>
    <w:rsid w:val="00611E73"/>
    <w:rsid w:val="00612F4F"/>
    <w:rsid w:val="006359DA"/>
    <w:rsid w:val="0064382A"/>
    <w:rsid w:val="00645A32"/>
    <w:rsid w:val="00690E02"/>
    <w:rsid w:val="00694CA3"/>
    <w:rsid w:val="006A4204"/>
    <w:rsid w:val="006D701D"/>
    <w:rsid w:val="006E0AB8"/>
    <w:rsid w:val="006E61AF"/>
    <w:rsid w:val="0070399B"/>
    <w:rsid w:val="0073388D"/>
    <w:rsid w:val="0073671D"/>
    <w:rsid w:val="007476F0"/>
    <w:rsid w:val="00775692"/>
    <w:rsid w:val="00792052"/>
    <w:rsid w:val="007B219E"/>
    <w:rsid w:val="007C1D11"/>
    <w:rsid w:val="00813A32"/>
    <w:rsid w:val="00820BE8"/>
    <w:rsid w:val="008337FA"/>
    <w:rsid w:val="00852D5E"/>
    <w:rsid w:val="00865F6F"/>
    <w:rsid w:val="008752B2"/>
    <w:rsid w:val="008858ED"/>
    <w:rsid w:val="00891BB3"/>
    <w:rsid w:val="008A5076"/>
    <w:rsid w:val="008A52BD"/>
    <w:rsid w:val="008B3EEB"/>
    <w:rsid w:val="009045EF"/>
    <w:rsid w:val="00926895"/>
    <w:rsid w:val="00941338"/>
    <w:rsid w:val="00951307"/>
    <w:rsid w:val="009515DB"/>
    <w:rsid w:val="0097271A"/>
    <w:rsid w:val="0099286B"/>
    <w:rsid w:val="0099742D"/>
    <w:rsid w:val="009A3C0B"/>
    <w:rsid w:val="009D0E9D"/>
    <w:rsid w:val="009E59E4"/>
    <w:rsid w:val="009E6A32"/>
    <w:rsid w:val="009E6B38"/>
    <w:rsid w:val="00A21E40"/>
    <w:rsid w:val="00A23A1A"/>
    <w:rsid w:val="00A34B65"/>
    <w:rsid w:val="00A50B24"/>
    <w:rsid w:val="00A8466C"/>
    <w:rsid w:val="00A849A0"/>
    <w:rsid w:val="00A91FBF"/>
    <w:rsid w:val="00A96595"/>
    <w:rsid w:val="00AA0759"/>
    <w:rsid w:val="00AA7CF9"/>
    <w:rsid w:val="00AC105E"/>
    <w:rsid w:val="00B077B8"/>
    <w:rsid w:val="00B64B1F"/>
    <w:rsid w:val="00BA0A05"/>
    <w:rsid w:val="00BA6B95"/>
    <w:rsid w:val="00BE285C"/>
    <w:rsid w:val="00BF2DD2"/>
    <w:rsid w:val="00C0219F"/>
    <w:rsid w:val="00C46BA8"/>
    <w:rsid w:val="00C50809"/>
    <w:rsid w:val="00C64C5D"/>
    <w:rsid w:val="00CB747D"/>
    <w:rsid w:val="00CD5294"/>
    <w:rsid w:val="00CE616B"/>
    <w:rsid w:val="00D16B5F"/>
    <w:rsid w:val="00D26277"/>
    <w:rsid w:val="00D30B5B"/>
    <w:rsid w:val="00D36736"/>
    <w:rsid w:val="00D556C2"/>
    <w:rsid w:val="00D56028"/>
    <w:rsid w:val="00D97B81"/>
    <w:rsid w:val="00DA0F65"/>
    <w:rsid w:val="00E23BB4"/>
    <w:rsid w:val="00E656E9"/>
    <w:rsid w:val="00E7618B"/>
    <w:rsid w:val="00E76792"/>
    <w:rsid w:val="00E912C0"/>
    <w:rsid w:val="00E94812"/>
    <w:rsid w:val="00EC2D78"/>
    <w:rsid w:val="00EE0B53"/>
    <w:rsid w:val="00EF1293"/>
    <w:rsid w:val="00F33232"/>
    <w:rsid w:val="00F448D5"/>
    <w:rsid w:val="00F45B9D"/>
    <w:rsid w:val="00F63244"/>
    <w:rsid w:val="00F65339"/>
    <w:rsid w:val="00F657A9"/>
    <w:rsid w:val="00F833BE"/>
    <w:rsid w:val="00F84E38"/>
    <w:rsid w:val="00F86CCF"/>
    <w:rsid w:val="00FB0881"/>
    <w:rsid w:val="00FB1F50"/>
    <w:rsid w:val="00FE7CF7"/>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A6"/>
    <w:pPr>
      <w:spacing w:after="120"/>
      <w:jc w:val="both"/>
    </w:pPr>
    <w:rPr>
      <w:rFonts w:ascii="Arial" w:hAnsi="Arial" w:cs="Arial"/>
      <w:sz w:val="20"/>
      <w:szCs w:val="22"/>
      <w:lang w:val="es-ES"/>
    </w:rPr>
  </w:style>
  <w:style w:type="paragraph" w:styleId="Ttulo1">
    <w:name w:val="heading 1"/>
    <w:basedOn w:val="Normal"/>
    <w:next w:val="Normal"/>
    <w:link w:val="Ttulo1Car"/>
    <w:uiPriority w:val="9"/>
    <w:qFormat/>
    <w:rsid w:val="00865F6F"/>
    <w:pPr>
      <w:keepNext/>
      <w:keepLines/>
      <w:spacing w:before="120"/>
      <w:outlineLvl w:val="0"/>
    </w:pPr>
    <w:rPr>
      <w:b/>
      <w:color w:val="578CAF"/>
      <w:sz w:val="24"/>
      <w:lang w:val="es-VE"/>
    </w:rPr>
  </w:style>
  <w:style w:type="paragraph" w:styleId="Ttulo3">
    <w:name w:val="heading 3"/>
    <w:basedOn w:val="Normal"/>
    <w:next w:val="Normal"/>
    <w:link w:val="Ttulo3Car"/>
    <w:uiPriority w:val="9"/>
    <w:semiHidden/>
    <w:unhideWhenUsed/>
    <w:qFormat/>
    <w:rsid w:val="005668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F6F"/>
    <w:pPr>
      <w:tabs>
        <w:tab w:val="center" w:pos="4680"/>
        <w:tab w:val="right" w:pos="9360"/>
      </w:tabs>
      <w:spacing w:after="0"/>
    </w:pPr>
  </w:style>
  <w:style w:type="character" w:customStyle="1" w:styleId="EncabezadoCar">
    <w:name w:val="Encabezado Car"/>
    <w:basedOn w:val="Fuentedeprrafopredeter"/>
    <w:link w:val="Encabezado"/>
    <w:uiPriority w:val="99"/>
    <w:rsid w:val="00865F6F"/>
    <w:rPr>
      <w:rFonts w:ascii="Arial" w:hAnsi="Arial"/>
      <w:sz w:val="22"/>
    </w:rPr>
  </w:style>
  <w:style w:type="paragraph" w:styleId="Piedepgina">
    <w:name w:val="footer"/>
    <w:basedOn w:val="Normal"/>
    <w:link w:val="PiedepginaCar"/>
    <w:uiPriority w:val="99"/>
    <w:unhideWhenUsed/>
    <w:rsid w:val="00865F6F"/>
    <w:pPr>
      <w:tabs>
        <w:tab w:val="center" w:pos="4680"/>
        <w:tab w:val="right" w:pos="9360"/>
      </w:tabs>
      <w:spacing w:after="0"/>
    </w:pPr>
  </w:style>
  <w:style w:type="character" w:customStyle="1" w:styleId="PiedepginaCar">
    <w:name w:val="Pie de página Car"/>
    <w:basedOn w:val="Fuentedeprrafopredeter"/>
    <w:link w:val="Piedepgina"/>
    <w:uiPriority w:val="99"/>
    <w:rsid w:val="00865F6F"/>
    <w:rPr>
      <w:rFonts w:ascii="Arial" w:hAnsi="Arial"/>
      <w:sz w:val="22"/>
    </w:rPr>
  </w:style>
  <w:style w:type="character" w:customStyle="1" w:styleId="Ttulo1Car">
    <w:name w:val="Título 1 Car"/>
    <w:basedOn w:val="Fuentedeprrafopredeter"/>
    <w:link w:val="Ttulo1"/>
    <w:uiPriority w:val="9"/>
    <w:rsid w:val="00865F6F"/>
    <w:rPr>
      <w:rFonts w:ascii="Arial" w:hAnsi="Arial"/>
      <w:b/>
      <w:color w:val="578CAF"/>
      <w:lang w:val="es-VE"/>
    </w:rPr>
  </w:style>
  <w:style w:type="paragraph" w:styleId="Prrafodelista">
    <w:name w:val="List Paragraph"/>
    <w:basedOn w:val="Normal"/>
    <w:uiPriority w:val="34"/>
    <w:qFormat/>
    <w:rsid w:val="00547DF7"/>
    <w:pPr>
      <w:ind w:left="720"/>
      <w:contextualSpacing/>
    </w:pPr>
  </w:style>
  <w:style w:type="table" w:customStyle="1" w:styleId="PlainTable4">
    <w:name w:val="Plain Table 4"/>
    <w:basedOn w:val="Tablanormal"/>
    <w:uiPriority w:val="44"/>
    <w:rsid w:val="00D556C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anormal"/>
    <w:uiPriority w:val="43"/>
    <w:rsid w:val="00D556C2"/>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merodepgina">
    <w:name w:val="page number"/>
    <w:basedOn w:val="Fuentedeprrafopredeter"/>
    <w:uiPriority w:val="99"/>
    <w:semiHidden/>
    <w:unhideWhenUsed/>
    <w:rsid w:val="005616A6"/>
  </w:style>
  <w:style w:type="paragraph" w:styleId="Textonotapie">
    <w:name w:val="footnote text"/>
    <w:basedOn w:val="Normal"/>
    <w:link w:val="TextonotapieCar"/>
    <w:uiPriority w:val="99"/>
    <w:unhideWhenUsed/>
    <w:rsid w:val="00A34B65"/>
    <w:pPr>
      <w:spacing w:after="0"/>
    </w:pPr>
    <w:rPr>
      <w:sz w:val="24"/>
      <w:szCs w:val="24"/>
    </w:rPr>
  </w:style>
  <w:style w:type="character" w:customStyle="1" w:styleId="TextonotapieCar">
    <w:name w:val="Texto nota pie Car"/>
    <w:basedOn w:val="Fuentedeprrafopredeter"/>
    <w:link w:val="Textonotapie"/>
    <w:uiPriority w:val="99"/>
    <w:rsid w:val="00A34B65"/>
    <w:rPr>
      <w:rFonts w:ascii="Arial" w:hAnsi="Arial" w:cs="Arial"/>
      <w:lang w:val="es-ES"/>
    </w:rPr>
  </w:style>
  <w:style w:type="character" w:styleId="Refdenotaalpie">
    <w:name w:val="footnote reference"/>
    <w:basedOn w:val="Fuentedeprrafopredeter"/>
    <w:uiPriority w:val="99"/>
    <w:unhideWhenUsed/>
    <w:rsid w:val="00A34B65"/>
    <w:rPr>
      <w:vertAlign w:val="superscript"/>
    </w:rPr>
  </w:style>
  <w:style w:type="paragraph" w:styleId="NormalWeb">
    <w:name w:val="Normal (Web)"/>
    <w:basedOn w:val="Normal"/>
    <w:uiPriority w:val="99"/>
    <w:unhideWhenUsed/>
    <w:rsid w:val="00A34B65"/>
    <w:pPr>
      <w:spacing w:before="100" w:beforeAutospacing="1" w:after="100" w:afterAutospacing="1"/>
      <w:jc w:val="left"/>
    </w:pPr>
    <w:rPr>
      <w:rFonts w:ascii="Times New Roman" w:hAnsi="Times New Roman" w:cs="Times New Roman"/>
      <w:sz w:val="24"/>
      <w:szCs w:val="24"/>
      <w:lang w:val="en-US"/>
    </w:rPr>
  </w:style>
  <w:style w:type="table" w:styleId="Tablaconcuadrcula">
    <w:name w:val="Table Grid"/>
    <w:basedOn w:val="Tablanormal"/>
    <w:uiPriority w:val="39"/>
    <w:rsid w:val="00A84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D5294"/>
    <w:rPr>
      <w:b/>
      <w:bCs/>
    </w:rPr>
  </w:style>
  <w:style w:type="character" w:customStyle="1" w:styleId="Ttulo3Car">
    <w:name w:val="Título 3 Car"/>
    <w:basedOn w:val="Fuentedeprrafopredeter"/>
    <w:link w:val="Ttulo3"/>
    <w:uiPriority w:val="9"/>
    <w:semiHidden/>
    <w:rsid w:val="00566864"/>
    <w:rPr>
      <w:rFonts w:asciiTheme="majorHAnsi" w:eastAsiaTheme="majorEastAsia" w:hAnsiTheme="majorHAnsi" w:cstheme="majorBidi"/>
      <w:color w:val="1F3763" w:themeColor="accent1" w:themeShade="7F"/>
      <w:lang w:val="es-ES"/>
    </w:rPr>
  </w:style>
  <w:style w:type="character" w:styleId="Hipervnculo">
    <w:name w:val="Hyperlink"/>
    <w:basedOn w:val="Fuentedeprrafopredeter"/>
    <w:uiPriority w:val="99"/>
    <w:semiHidden/>
    <w:unhideWhenUsed/>
    <w:rsid w:val="00566864"/>
    <w:rPr>
      <w:color w:val="0000FF"/>
      <w:u w:val="single"/>
    </w:rPr>
  </w:style>
  <w:style w:type="character" w:customStyle="1" w:styleId="sign-related">
    <w:name w:val="sign-related"/>
    <w:basedOn w:val="Fuentedeprrafopredeter"/>
    <w:rsid w:val="00566864"/>
  </w:style>
  <w:style w:type="paragraph" w:styleId="Textodeglobo">
    <w:name w:val="Balloon Text"/>
    <w:basedOn w:val="Normal"/>
    <w:link w:val="TextodegloboCar"/>
    <w:uiPriority w:val="99"/>
    <w:semiHidden/>
    <w:unhideWhenUsed/>
    <w:rsid w:val="008752B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2B2"/>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07436102">
      <w:bodyDiv w:val="1"/>
      <w:marLeft w:val="0"/>
      <w:marRight w:val="0"/>
      <w:marTop w:val="0"/>
      <w:marBottom w:val="0"/>
      <w:divBdr>
        <w:top w:val="none" w:sz="0" w:space="0" w:color="auto"/>
        <w:left w:val="none" w:sz="0" w:space="0" w:color="auto"/>
        <w:bottom w:val="none" w:sz="0" w:space="0" w:color="auto"/>
        <w:right w:val="none" w:sz="0" w:space="0" w:color="auto"/>
      </w:divBdr>
      <w:divsChild>
        <w:div w:id="1113750243">
          <w:marLeft w:val="1267"/>
          <w:marRight w:val="0"/>
          <w:marTop w:val="86"/>
          <w:marBottom w:val="0"/>
          <w:divBdr>
            <w:top w:val="none" w:sz="0" w:space="0" w:color="auto"/>
            <w:left w:val="none" w:sz="0" w:space="0" w:color="auto"/>
            <w:bottom w:val="none" w:sz="0" w:space="0" w:color="auto"/>
            <w:right w:val="none" w:sz="0" w:space="0" w:color="auto"/>
          </w:divBdr>
        </w:div>
      </w:divsChild>
    </w:div>
    <w:div w:id="221984814">
      <w:bodyDiv w:val="1"/>
      <w:marLeft w:val="0"/>
      <w:marRight w:val="0"/>
      <w:marTop w:val="0"/>
      <w:marBottom w:val="0"/>
      <w:divBdr>
        <w:top w:val="none" w:sz="0" w:space="0" w:color="auto"/>
        <w:left w:val="none" w:sz="0" w:space="0" w:color="auto"/>
        <w:bottom w:val="none" w:sz="0" w:space="0" w:color="auto"/>
        <w:right w:val="none" w:sz="0" w:space="0" w:color="auto"/>
      </w:divBdr>
    </w:div>
    <w:div w:id="244729900">
      <w:bodyDiv w:val="1"/>
      <w:marLeft w:val="0"/>
      <w:marRight w:val="0"/>
      <w:marTop w:val="0"/>
      <w:marBottom w:val="0"/>
      <w:divBdr>
        <w:top w:val="none" w:sz="0" w:space="0" w:color="auto"/>
        <w:left w:val="none" w:sz="0" w:space="0" w:color="auto"/>
        <w:bottom w:val="none" w:sz="0" w:space="0" w:color="auto"/>
        <w:right w:val="none" w:sz="0" w:space="0" w:color="auto"/>
      </w:divBdr>
    </w:div>
    <w:div w:id="268244733">
      <w:bodyDiv w:val="1"/>
      <w:marLeft w:val="0"/>
      <w:marRight w:val="0"/>
      <w:marTop w:val="0"/>
      <w:marBottom w:val="0"/>
      <w:divBdr>
        <w:top w:val="none" w:sz="0" w:space="0" w:color="auto"/>
        <w:left w:val="none" w:sz="0" w:space="0" w:color="auto"/>
        <w:bottom w:val="none" w:sz="0" w:space="0" w:color="auto"/>
        <w:right w:val="none" w:sz="0" w:space="0" w:color="auto"/>
      </w:divBdr>
    </w:div>
    <w:div w:id="276253715">
      <w:bodyDiv w:val="1"/>
      <w:marLeft w:val="0"/>
      <w:marRight w:val="0"/>
      <w:marTop w:val="0"/>
      <w:marBottom w:val="0"/>
      <w:divBdr>
        <w:top w:val="none" w:sz="0" w:space="0" w:color="auto"/>
        <w:left w:val="none" w:sz="0" w:space="0" w:color="auto"/>
        <w:bottom w:val="none" w:sz="0" w:space="0" w:color="auto"/>
        <w:right w:val="none" w:sz="0" w:space="0" w:color="auto"/>
      </w:divBdr>
      <w:divsChild>
        <w:div w:id="1591739349">
          <w:marLeft w:val="720"/>
          <w:marRight w:val="0"/>
          <w:marTop w:val="86"/>
          <w:marBottom w:val="0"/>
          <w:divBdr>
            <w:top w:val="none" w:sz="0" w:space="0" w:color="auto"/>
            <w:left w:val="none" w:sz="0" w:space="0" w:color="auto"/>
            <w:bottom w:val="none" w:sz="0" w:space="0" w:color="auto"/>
            <w:right w:val="none" w:sz="0" w:space="0" w:color="auto"/>
          </w:divBdr>
        </w:div>
        <w:div w:id="1784417451">
          <w:marLeft w:val="720"/>
          <w:marRight w:val="0"/>
          <w:marTop w:val="86"/>
          <w:marBottom w:val="0"/>
          <w:divBdr>
            <w:top w:val="none" w:sz="0" w:space="0" w:color="auto"/>
            <w:left w:val="none" w:sz="0" w:space="0" w:color="auto"/>
            <w:bottom w:val="none" w:sz="0" w:space="0" w:color="auto"/>
            <w:right w:val="none" w:sz="0" w:space="0" w:color="auto"/>
          </w:divBdr>
        </w:div>
      </w:divsChild>
    </w:div>
    <w:div w:id="317345751">
      <w:bodyDiv w:val="1"/>
      <w:marLeft w:val="0"/>
      <w:marRight w:val="0"/>
      <w:marTop w:val="0"/>
      <w:marBottom w:val="0"/>
      <w:divBdr>
        <w:top w:val="none" w:sz="0" w:space="0" w:color="auto"/>
        <w:left w:val="none" w:sz="0" w:space="0" w:color="auto"/>
        <w:bottom w:val="none" w:sz="0" w:space="0" w:color="auto"/>
        <w:right w:val="none" w:sz="0" w:space="0" w:color="auto"/>
      </w:divBdr>
      <w:divsChild>
        <w:div w:id="187372843">
          <w:marLeft w:val="0"/>
          <w:marRight w:val="0"/>
          <w:marTop w:val="0"/>
          <w:marBottom w:val="0"/>
          <w:divBdr>
            <w:top w:val="none" w:sz="0" w:space="0" w:color="auto"/>
            <w:left w:val="none" w:sz="0" w:space="0" w:color="auto"/>
            <w:bottom w:val="none" w:sz="0" w:space="0" w:color="auto"/>
            <w:right w:val="none" w:sz="0" w:space="0" w:color="auto"/>
          </w:divBdr>
          <w:divsChild>
            <w:div w:id="882785868">
              <w:marLeft w:val="0"/>
              <w:marRight w:val="0"/>
              <w:marTop w:val="0"/>
              <w:marBottom w:val="0"/>
              <w:divBdr>
                <w:top w:val="none" w:sz="0" w:space="0" w:color="auto"/>
                <w:left w:val="none" w:sz="0" w:space="0" w:color="auto"/>
                <w:bottom w:val="none" w:sz="0" w:space="0" w:color="auto"/>
                <w:right w:val="none" w:sz="0" w:space="0" w:color="auto"/>
              </w:divBdr>
              <w:divsChild>
                <w:div w:id="3461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4445">
      <w:bodyDiv w:val="1"/>
      <w:marLeft w:val="0"/>
      <w:marRight w:val="0"/>
      <w:marTop w:val="0"/>
      <w:marBottom w:val="0"/>
      <w:divBdr>
        <w:top w:val="none" w:sz="0" w:space="0" w:color="auto"/>
        <w:left w:val="none" w:sz="0" w:space="0" w:color="auto"/>
        <w:bottom w:val="none" w:sz="0" w:space="0" w:color="auto"/>
        <w:right w:val="none" w:sz="0" w:space="0" w:color="auto"/>
      </w:divBdr>
      <w:divsChild>
        <w:div w:id="646478717">
          <w:marLeft w:val="0"/>
          <w:marRight w:val="0"/>
          <w:marTop w:val="0"/>
          <w:marBottom w:val="0"/>
          <w:divBdr>
            <w:top w:val="none" w:sz="0" w:space="0" w:color="auto"/>
            <w:left w:val="none" w:sz="0" w:space="0" w:color="auto"/>
            <w:bottom w:val="none" w:sz="0" w:space="0" w:color="auto"/>
            <w:right w:val="none" w:sz="0" w:space="0" w:color="auto"/>
          </w:divBdr>
          <w:divsChild>
            <w:div w:id="1728988372">
              <w:marLeft w:val="0"/>
              <w:marRight w:val="0"/>
              <w:marTop w:val="0"/>
              <w:marBottom w:val="0"/>
              <w:divBdr>
                <w:top w:val="none" w:sz="0" w:space="0" w:color="auto"/>
                <w:left w:val="none" w:sz="0" w:space="0" w:color="auto"/>
                <w:bottom w:val="none" w:sz="0" w:space="0" w:color="auto"/>
                <w:right w:val="none" w:sz="0" w:space="0" w:color="auto"/>
              </w:divBdr>
              <w:divsChild>
                <w:div w:id="19782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3047">
      <w:bodyDiv w:val="1"/>
      <w:marLeft w:val="0"/>
      <w:marRight w:val="0"/>
      <w:marTop w:val="0"/>
      <w:marBottom w:val="0"/>
      <w:divBdr>
        <w:top w:val="none" w:sz="0" w:space="0" w:color="auto"/>
        <w:left w:val="none" w:sz="0" w:space="0" w:color="auto"/>
        <w:bottom w:val="none" w:sz="0" w:space="0" w:color="auto"/>
        <w:right w:val="none" w:sz="0" w:space="0" w:color="auto"/>
      </w:divBdr>
      <w:divsChild>
        <w:div w:id="1792549708">
          <w:marLeft w:val="1267"/>
          <w:marRight w:val="0"/>
          <w:marTop w:val="86"/>
          <w:marBottom w:val="0"/>
          <w:divBdr>
            <w:top w:val="none" w:sz="0" w:space="0" w:color="auto"/>
            <w:left w:val="none" w:sz="0" w:space="0" w:color="auto"/>
            <w:bottom w:val="none" w:sz="0" w:space="0" w:color="auto"/>
            <w:right w:val="none" w:sz="0" w:space="0" w:color="auto"/>
          </w:divBdr>
        </w:div>
      </w:divsChild>
    </w:div>
    <w:div w:id="552737866">
      <w:bodyDiv w:val="1"/>
      <w:marLeft w:val="0"/>
      <w:marRight w:val="0"/>
      <w:marTop w:val="0"/>
      <w:marBottom w:val="0"/>
      <w:divBdr>
        <w:top w:val="none" w:sz="0" w:space="0" w:color="auto"/>
        <w:left w:val="none" w:sz="0" w:space="0" w:color="auto"/>
        <w:bottom w:val="none" w:sz="0" w:space="0" w:color="auto"/>
        <w:right w:val="none" w:sz="0" w:space="0" w:color="auto"/>
      </w:divBdr>
    </w:div>
    <w:div w:id="583338723">
      <w:bodyDiv w:val="1"/>
      <w:marLeft w:val="0"/>
      <w:marRight w:val="0"/>
      <w:marTop w:val="0"/>
      <w:marBottom w:val="0"/>
      <w:divBdr>
        <w:top w:val="none" w:sz="0" w:space="0" w:color="auto"/>
        <w:left w:val="none" w:sz="0" w:space="0" w:color="auto"/>
        <w:bottom w:val="none" w:sz="0" w:space="0" w:color="auto"/>
        <w:right w:val="none" w:sz="0" w:space="0" w:color="auto"/>
      </w:divBdr>
    </w:div>
    <w:div w:id="974800624">
      <w:bodyDiv w:val="1"/>
      <w:marLeft w:val="0"/>
      <w:marRight w:val="0"/>
      <w:marTop w:val="0"/>
      <w:marBottom w:val="0"/>
      <w:divBdr>
        <w:top w:val="none" w:sz="0" w:space="0" w:color="auto"/>
        <w:left w:val="none" w:sz="0" w:space="0" w:color="auto"/>
        <w:bottom w:val="none" w:sz="0" w:space="0" w:color="auto"/>
        <w:right w:val="none" w:sz="0" w:space="0" w:color="auto"/>
      </w:divBdr>
      <w:divsChild>
        <w:div w:id="483081243">
          <w:marLeft w:val="0"/>
          <w:marRight w:val="0"/>
          <w:marTop w:val="450"/>
          <w:marBottom w:val="0"/>
          <w:divBdr>
            <w:top w:val="none" w:sz="0" w:space="0" w:color="auto"/>
            <w:left w:val="none" w:sz="0" w:space="0" w:color="auto"/>
            <w:bottom w:val="none" w:sz="0" w:space="0" w:color="auto"/>
            <w:right w:val="none" w:sz="0" w:space="0" w:color="auto"/>
          </w:divBdr>
        </w:div>
        <w:div w:id="1836450904">
          <w:marLeft w:val="0"/>
          <w:marRight w:val="0"/>
          <w:marTop w:val="0"/>
          <w:marBottom w:val="300"/>
          <w:divBdr>
            <w:top w:val="none" w:sz="0" w:space="0" w:color="auto"/>
            <w:left w:val="none" w:sz="0" w:space="0" w:color="auto"/>
            <w:bottom w:val="none" w:sz="0" w:space="0" w:color="auto"/>
            <w:right w:val="none" w:sz="0" w:space="0" w:color="auto"/>
          </w:divBdr>
        </w:div>
      </w:divsChild>
    </w:div>
    <w:div w:id="977952630">
      <w:bodyDiv w:val="1"/>
      <w:marLeft w:val="0"/>
      <w:marRight w:val="0"/>
      <w:marTop w:val="0"/>
      <w:marBottom w:val="0"/>
      <w:divBdr>
        <w:top w:val="none" w:sz="0" w:space="0" w:color="auto"/>
        <w:left w:val="none" w:sz="0" w:space="0" w:color="auto"/>
        <w:bottom w:val="none" w:sz="0" w:space="0" w:color="auto"/>
        <w:right w:val="none" w:sz="0" w:space="0" w:color="auto"/>
      </w:divBdr>
    </w:div>
    <w:div w:id="1102334723">
      <w:bodyDiv w:val="1"/>
      <w:marLeft w:val="0"/>
      <w:marRight w:val="0"/>
      <w:marTop w:val="0"/>
      <w:marBottom w:val="0"/>
      <w:divBdr>
        <w:top w:val="none" w:sz="0" w:space="0" w:color="auto"/>
        <w:left w:val="none" w:sz="0" w:space="0" w:color="auto"/>
        <w:bottom w:val="none" w:sz="0" w:space="0" w:color="auto"/>
        <w:right w:val="none" w:sz="0" w:space="0" w:color="auto"/>
      </w:divBdr>
    </w:div>
    <w:div w:id="1266768590">
      <w:bodyDiv w:val="1"/>
      <w:marLeft w:val="0"/>
      <w:marRight w:val="0"/>
      <w:marTop w:val="0"/>
      <w:marBottom w:val="0"/>
      <w:divBdr>
        <w:top w:val="none" w:sz="0" w:space="0" w:color="auto"/>
        <w:left w:val="none" w:sz="0" w:space="0" w:color="auto"/>
        <w:bottom w:val="none" w:sz="0" w:space="0" w:color="auto"/>
        <w:right w:val="none" w:sz="0" w:space="0" w:color="auto"/>
      </w:divBdr>
    </w:div>
    <w:div w:id="1297837191">
      <w:bodyDiv w:val="1"/>
      <w:marLeft w:val="0"/>
      <w:marRight w:val="0"/>
      <w:marTop w:val="0"/>
      <w:marBottom w:val="0"/>
      <w:divBdr>
        <w:top w:val="none" w:sz="0" w:space="0" w:color="auto"/>
        <w:left w:val="none" w:sz="0" w:space="0" w:color="auto"/>
        <w:bottom w:val="none" w:sz="0" w:space="0" w:color="auto"/>
        <w:right w:val="none" w:sz="0" w:space="0" w:color="auto"/>
      </w:divBdr>
      <w:divsChild>
        <w:div w:id="567350940">
          <w:marLeft w:val="446"/>
          <w:marRight w:val="0"/>
          <w:marTop w:val="86"/>
          <w:marBottom w:val="120"/>
          <w:divBdr>
            <w:top w:val="none" w:sz="0" w:space="0" w:color="auto"/>
            <w:left w:val="none" w:sz="0" w:space="0" w:color="auto"/>
            <w:bottom w:val="none" w:sz="0" w:space="0" w:color="auto"/>
            <w:right w:val="none" w:sz="0" w:space="0" w:color="auto"/>
          </w:divBdr>
        </w:div>
        <w:div w:id="807018333">
          <w:marLeft w:val="446"/>
          <w:marRight w:val="0"/>
          <w:marTop w:val="86"/>
          <w:marBottom w:val="120"/>
          <w:divBdr>
            <w:top w:val="none" w:sz="0" w:space="0" w:color="auto"/>
            <w:left w:val="none" w:sz="0" w:space="0" w:color="auto"/>
            <w:bottom w:val="none" w:sz="0" w:space="0" w:color="auto"/>
            <w:right w:val="none" w:sz="0" w:space="0" w:color="auto"/>
          </w:divBdr>
        </w:div>
        <w:div w:id="825631863">
          <w:marLeft w:val="446"/>
          <w:marRight w:val="0"/>
          <w:marTop w:val="86"/>
          <w:marBottom w:val="120"/>
          <w:divBdr>
            <w:top w:val="none" w:sz="0" w:space="0" w:color="auto"/>
            <w:left w:val="none" w:sz="0" w:space="0" w:color="auto"/>
            <w:bottom w:val="none" w:sz="0" w:space="0" w:color="auto"/>
            <w:right w:val="none" w:sz="0" w:space="0" w:color="auto"/>
          </w:divBdr>
        </w:div>
        <w:div w:id="1028683247">
          <w:marLeft w:val="446"/>
          <w:marRight w:val="0"/>
          <w:marTop w:val="86"/>
          <w:marBottom w:val="120"/>
          <w:divBdr>
            <w:top w:val="none" w:sz="0" w:space="0" w:color="auto"/>
            <w:left w:val="none" w:sz="0" w:space="0" w:color="auto"/>
            <w:bottom w:val="none" w:sz="0" w:space="0" w:color="auto"/>
            <w:right w:val="none" w:sz="0" w:space="0" w:color="auto"/>
          </w:divBdr>
        </w:div>
        <w:div w:id="1111169934">
          <w:marLeft w:val="446"/>
          <w:marRight w:val="0"/>
          <w:marTop w:val="86"/>
          <w:marBottom w:val="120"/>
          <w:divBdr>
            <w:top w:val="none" w:sz="0" w:space="0" w:color="auto"/>
            <w:left w:val="none" w:sz="0" w:space="0" w:color="auto"/>
            <w:bottom w:val="none" w:sz="0" w:space="0" w:color="auto"/>
            <w:right w:val="none" w:sz="0" w:space="0" w:color="auto"/>
          </w:divBdr>
        </w:div>
      </w:divsChild>
    </w:div>
    <w:div w:id="1574927193">
      <w:bodyDiv w:val="1"/>
      <w:marLeft w:val="0"/>
      <w:marRight w:val="0"/>
      <w:marTop w:val="0"/>
      <w:marBottom w:val="0"/>
      <w:divBdr>
        <w:top w:val="none" w:sz="0" w:space="0" w:color="auto"/>
        <w:left w:val="none" w:sz="0" w:space="0" w:color="auto"/>
        <w:bottom w:val="none" w:sz="0" w:space="0" w:color="auto"/>
        <w:right w:val="none" w:sz="0" w:space="0" w:color="auto"/>
      </w:divBdr>
      <w:divsChild>
        <w:div w:id="536311268">
          <w:marLeft w:val="547"/>
          <w:marRight w:val="0"/>
          <w:marTop w:val="86"/>
          <w:marBottom w:val="120"/>
          <w:divBdr>
            <w:top w:val="none" w:sz="0" w:space="0" w:color="auto"/>
            <w:left w:val="none" w:sz="0" w:space="0" w:color="auto"/>
            <w:bottom w:val="none" w:sz="0" w:space="0" w:color="auto"/>
            <w:right w:val="none" w:sz="0" w:space="0" w:color="auto"/>
          </w:divBdr>
        </w:div>
        <w:div w:id="1003431644">
          <w:marLeft w:val="547"/>
          <w:marRight w:val="0"/>
          <w:marTop w:val="86"/>
          <w:marBottom w:val="120"/>
          <w:divBdr>
            <w:top w:val="none" w:sz="0" w:space="0" w:color="auto"/>
            <w:left w:val="none" w:sz="0" w:space="0" w:color="auto"/>
            <w:bottom w:val="none" w:sz="0" w:space="0" w:color="auto"/>
            <w:right w:val="none" w:sz="0" w:space="0" w:color="auto"/>
          </w:divBdr>
        </w:div>
        <w:div w:id="1139418281">
          <w:marLeft w:val="547"/>
          <w:marRight w:val="0"/>
          <w:marTop w:val="86"/>
          <w:marBottom w:val="120"/>
          <w:divBdr>
            <w:top w:val="none" w:sz="0" w:space="0" w:color="auto"/>
            <w:left w:val="none" w:sz="0" w:space="0" w:color="auto"/>
            <w:bottom w:val="none" w:sz="0" w:space="0" w:color="auto"/>
            <w:right w:val="none" w:sz="0" w:space="0" w:color="auto"/>
          </w:divBdr>
        </w:div>
      </w:divsChild>
    </w:div>
    <w:div w:id="1619485804">
      <w:bodyDiv w:val="1"/>
      <w:marLeft w:val="0"/>
      <w:marRight w:val="0"/>
      <w:marTop w:val="0"/>
      <w:marBottom w:val="0"/>
      <w:divBdr>
        <w:top w:val="none" w:sz="0" w:space="0" w:color="auto"/>
        <w:left w:val="none" w:sz="0" w:space="0" w:color="auto"/>
        <w:bottom w:val="none" w:sz="0" w:space="0" w:color="auto"/>
        <w:right w:val="none" w:sz="0" w:space="0" w:color="auto"/>
      </w:divBdr>
    </w:div>
    <w:div w:id="1654526220">
      <w:bodyDiv w:val="1"/>
      <w:marLeft w:val="0"/>
      <w:marRight w:val="0"/>
      <w:marTop w:val="0"/>
      <w:marBottom w:val="0"/>
      <w:divBdr>
        <w:top w:val="none" w:sz="0" w:space="0" w:color="auto"/>
        <w:left w:val="none" w:sz="0" w:space="0" w:color="auto"/>
        <w:bottom w:val="none" w:sz="0" w:space="0" w:color="auto"/>
        <w:right w:val="none" w:sz="0" w:space="0" w:color="auto"/>
      </w:divBdr>
    </w:div>
    <w:div w:id="1689598790">
      <w:bodyDiv w:val="1"/>
      <w:marLeft w:val="0"/>
      <w:marRight w:val="0"/>
      <w:marTop w:val="0"/>
      <w:marBottom w:val="0"/>
      <w:divBdr>
        <w:top w:val="none" w:sz="0" w:space="0" w:color="auto"/>
        <w:left w:val="none" w:sz="0" w:space="0" w:color="auto"/>
        <w:bottom w:val="none" w:sz="0" w:space="0" w:color="auto"/>
        <w:right w:val="none" w:sz="0" w:space="0" w:color="auto"/>
      </w:divBdr>
    </w:div>
    <w:div w:id="1817449960">
      <w:bodyDiv w:val="1"/>
      <w:marLeft w:val="0"/>
      <w:marRight w:val="0"/>
      <w:marTop w:val="0"/>
      <w:marBottom w:val="0"/>
      <w:divBdr>
        <w:top w:val="none" w:sz="0" w:space="0" w:color="auto"/>
        <w:left w:val="none" w:sz="0" w:space="0" w:color="auto"/>
        <w:bottom w:val="none" w:sz="0" w:space="0" w:color="auto"/>
        <w:right w:val="none" w:sz="0" w:space="0" w:color="auto"/>
      </w:divBdr>
    </w:div>
    <w:div w:id="1940601446">
      <w:bodyDiv w:val="1"/>
      <w:marLeft w:val="0"/>
      <w:marRight w:val="0"/>
      <w:marTop w:val="0"/>
      <w:marBottom w:val="0"/>
      <w:divBdr>
        <w:top w:val="none" w:sz="0" w:space="0" w:color="auto"/>
        <w:left w:val="none" w:sz="0" w:space="0" w:color="auto"/>
        <w:bottom w:val="none" w:sz="0" w:space="0" w:color="auto"/>
        <w:right w:val="none" w:sz="0" w:space="0" w:color="auto"/>
      </w:divBdr>
    </w:div>
    <w:div w:id="2074085251">
      <w:bodyDiv w:val="1"/>
      <w:marLeft w:val="0"/>
      <w:marRight w:val="0"/>
      <w:marTop w:val="0"/>
      <w:marBottom w:val="0"/>
      <w:divBdr>
        <w:top w:val="none" w:sz="0" w:space="0" w:color="auto"/>
        <w:left w:val="none" w:sz="0" w:space="0" w:color="auto"/>
        <w:bottom w:val="none" w:sz="0" w:space="0" w:color="auto"/>
        <w:right w:val="none" w:sz="0" w:space="0" w:color="auto"/>
      </w:divBdr>
      <w:divsChild>
        <w:div w:id="1533111660">
          <w:marLeft w:val="0"/>
          <w:marRight w:val="0"/>
          <w:marTop w:val="0"/>
          <w:marBottom w:val="0"/>
          <w:divBdr>
            <w:top w:val="none" w:sz="0" w:space="0" w:color="auto"/>
            <w:left w:val="none" w:sz="0" w:space="0" w:color="auto"/>
            <w:bottom w:val="none" w:sz="0" w:space="0" w:color="auto"/>
            <w:right w:val="none" w:sz="0" w:space="0" w:color="auto"/>
          </w:divBdr>
          <w:divsChild>
            <w:div w:id="454376818">
              <w:marLeft w:val="0"/>
              <w:marRight w:val="0"/>
              <w:marTop w:val="0"/>
              <w:marBottom w:val="0"/>
              <w:divBdr>
                <w:top w:val="none" w:sz="0" w:space="0" w:color="auto"/>
                <w:left w:val="none" w:sz="0" w:space="0" w:color="auto"/>
                <w:bottom w:val="none" w:sz="0" w:space="0" w:color="auto"/>
                <w:right w:val="none" w:sz="0" w:space="0" w:color="auto"/>
              </w:divBdr>
              <w:divsChild>
                <w:div w:id="699361615">
                  <w:marLeft w:val="0"/>
                  <w:marRight w:val="0"/>
                  <w:marTop w:val="0"/>
                  <w:marBottom w:val="0"/>
                  <w:divBdr>
                    <w:top w:val="none" w:sz="0" w:space="0" w:color="auto"/>
                    <w:left w:val="none" w:sz="0" w:space="0" w:color="auto"/>
                    <w:bottom w:val="none" w:sz="0" w:space="0" w:color="auto"/>
                    <w:right w:val="none" w:sz="0" w:space="0" w:color="auto"/>
                  </w:divBdr>
                  <w:divsChild>
                    <w:div w:id="2046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ADFE-B7D2-4AC4-8D13-4B960312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1512</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Obuchi</dc:creator>
  <cp:keywords/>
  <dc:description/>
  <cp:lastModifiedBy>Usuario</cp:lastModifiedBy>
  <cp:revision>5</cp:revision>
  <dcterms:created xsi:type="dcterms:W3CDTF">2019-09-13T15:05:00Z</dcterms:created>
  <dcterms:modified xsi:type="dcterms:W3CDTF">2020-04-08T17:35:00Z</dcterms:modified>
</cp:coreProperties>
</file>